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8" w:rsidRPr="00C4318B" w:rsidRDefault="00A76768" w:rsidP="00A76768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7</w:t>
      </w:r>
    </w:p>
    <w:p w:rsidR="00A76768" w:rsidRPr="00C4318B" w:rsidRDefault="00A76768" w:rsidP="00A76768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A76768" w:rsidRPr="00C4318B" w:rsidRDefault="00A76768" w:rsidP="00A76768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7F653F" w:rsidRPr="007F653F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A76768" w:rsidRDefault="00A76768" w:rsidP="000613B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114B2" w:rsidRPr="00A76768" w:rsidRDefault="007C6322" w:rsidP="000613B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76768">
        <w:rPr>
          <w:rFonts w:ascii="GHEA Grapalat" w:hAnsi="GHEA Grapalat" w:cs="Sylfaen"/>
          <w:b/>
          <w:sz w:val="24"/>
          <w:szCs w:val="24"/>
          <w:lang w:val="hy-AM"/>
        </w:rPr>
        <w:t xml:space="preserve">ՇՏԱՊԲՈՒԺՕԳՆՈՒԹՅԱՆ </w:t>
      </w:r>
      <w:r w:rsidRPr="00A76768">
        <w:rPr>
          <w:rFonts w:ascii="GHEA Grapalat" w:hAnsi="GHEA Grapalat"/>
          <w:b/>
          <w:sz w:val="24"/>
          <w:szCs w:val="24"/>
          <w:lang w:val="hy-AM"/>
        </w:rPr>
        <w:t xml:space="preserve">ՎԵՐԱԿԵՆԴԱՆԱՑՄԱՆ </w:t>
      </w:r>
      <w:r w:rsidRPr="00A76768">
        <w:rPr>
          <w:rFonts w:ascii="GHEA Grapalat" w:hAnsi="GHEA Grapalat" w:cs="Sylfaen"/>
          <w:b/>
          <w:sz w:val="24"/>
          <w:szCs w:val="24"/>
          <w:lang w:val="hy-AM"/>
        </w:rPr>
        <w:t>ԲՐԻԳԱԴԻ ԳՈՐԾՈՒՆԵՈՒԹՅԱՆ ԸՆԹԱՑԱԿԱՐԳԸ ԵՐԵԽԱՆԵՐԻ ՍՐՏԻ ԿԱՆԳԻ ԺԱՄԱՆԱԿ</w:t>
      </w:r>
    </w:p>
    <w:p w:rsidR="000114B2" w:rsidRPr="00A76768" w:rsidRDefault="000114B2" w:rsidP="00B219A0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768">
        <w:rPr>
          <w:rFonts w:ascii="GHEA Grapalat" w:hAnsi="GHEA Grapalat" w:cs="Sylfaen"/>
          <w:sz w:val="24"/>
          <w:szCs w:val="24"/>
          <w:lang w:val="hy-AM"/>
        </w:rPr>
        <w:t>Գործունեության ընթացակարգի նպատակն է արդյունավետ դարձնել շտապբուժօգնության (ՇԲՕ) անձնակազմի աշխատանքը</w:t>
      </w:r>
      <w:r w:rsidR="00506AFA" w:rsidRPr="00A76768">
        <w:rPr>
          <w:rFonts w:ascii="GHEA Grapalat" w:hAnsi="GHEA Grapalat" w:cs="Sylfaen"/>
          <w:sz w:val="24"/>
          <w:szCs w:val="24"/>
          <w:lang w:val="hy-AM"/>
        </w:rPr>
        <w:t xml:space="preserve"> մինչև սեռահասունության տարիքի երեխաների մոտ՝ </w:t>
      </w:r>
      <w:r w:rsidRPr="00A76768">
        <w:rPr>
          <w:rFonts w:ascii="GHEA Grapalat" w:hAnsi="GHEA Grapalat" w:cs="Sylfaen"/>
          <w:sz w:val="24"/>
          <w:szCs w:val="24"/>
          <w:lang w:val="hy-AM"/>
        </w:rPr>
        <w:t>սրտի կանգի ժամանակ: Ընթացակարգը հիմնված է Սիրտ-թոքային վերակենդանացման (ՍԹՎ) 2015թ. Ամերիկյան սրտաբանների ասոցիացիայի (AHA), Եվրոպական ռեանիմատոլոգների խորհրդի (ERC) և AHA-ի և Մանկաբույժների ամերիկյան ակադեմիայի (American Academy of Pediatrics) PALS ուղեցույցների վրա:</w:t>
      </w:r>
    </w:p>
    <w:p w:rsidR="00DB7EAA" w:rsidRPr="00A76768" w:rsidRDefault="00DB7EAA" w:rsidP="00DB7EA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76768">
        <w:rPr>
          <w:rFonts w:ascii="GHEA Grapalat" w:hAnsi="GHEA Grapalat"/>
          <w:sz w:val="24"/>
          <w:szCs w:val="24"/>
          <w:lang w:val="hy-AM"/>
        </w:rPr>
        <w:t xml:space="preserve">. 1. </w:t>
      </w:r>
      <w:r w:rsidRPr="00A76768">
        <w:rPr>
          <w:rFonts w:ascii="GHEA Grapalat" w:hAnsi="GHEA Grapalat" w:cs="Sylfaen"/>
          <w:b/>
          <w:sz w:val="24"/>
          <w:szCs w:val="24"/>
          <w:lang w:val="hy-AM"/>
        </w:rPr>
        <w:t>Տեղանքի գնահատում</w:t>
      </w:r>
    </w:p>
    <w:p w:rsidR="00DB7EAA" w:rsidRPr="008F3397" w:rsidRDefault="00DB7EAA" w:rsidP="008F3397">
      <w:pPr>
        <w:pStyle w:val="ListParagraph"/>
        <w:numPr>
          <w:ilvl w:val="1"/>
          <w:numId w:val="21"/>
        </w:numPr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3397">
        <w:rPr>
          <w:rFonts w:ascii="GHEA Grapalat" w:hAnsi="GHEA Grapalat" w:cs="Sylfaen"/>
          <w:sz w:val="24"/>
          <w:szCs w:val="24"/>
          <w:lang w:val="hy-AM"/>
        </w:rPr>
        <w:t>Գնահատել տեղանքի անվտանգությունը</w:t>
      </w:r>
    </w:p>
    <w:p w:rsidR="00DB7EAA" w:rsidRPr="008F3397" w:rsidRDefault="00DB7EAA" w:rsidP="008F3397">
      <w:pPr>
        <w:pStyle w:val="ListParagraph"/>
        <w:numPr>
          <w:ilvl w:val="1"/>
          <w:numId w:val="21"/>
        </w:numPr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3397">
        <w:rPr>
          <w:rFonts w:ascii="GHEA Grapalat" w:hAnsi="GHEA Grapalat" w:cs="Sylfaen"/>
          <w:sz w:val="24"/>
          <w:szCs w:val="24"/>
          <w:lang w:val="hy-AM"/>
        </w:rPr>
        <w:t>Զննել տեղանքը տվյալ վատթարացման հետ հնարավոր կապ ունեցող իրերի առումով՝ դեղորայք, ներարկիչներ և այլ:</w:t>
      </w:r>
    </w:p>
    <w:p w:rsidR="00DB7EAA" w:rsidRPr="00A76768" w:rsidRDefault="00DB7EAA" w:rsidP="006845A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76768">
        <w:rPr>
          <w:rFonts w:ascii="GHEA Grapalat" w:hAnsi="GHEA Grapalat" w:cs="Sylfaen"/>
          <w:b/>
          <w:sz w:val="24"/>
          <w:szCs w:val="24"/>
          <w:lang w:val="hy-AM"/>
        </w:rPr>
        <w:t>2. Տուժածի վիճակի գնահատում</w:t>
      </w:r>
      <w:r w:rsidR="006845AF" w:rsidRPr="00A76768">
        <w:rPr>
          <w:rFonts w:ascii="GHEA Grapalat" w:hAnsi="GHEA Grapalat" w:cs="Sylfaen"/>
          <w:b/>
          <w:sz w:val="24"/>
          <w:szCs w:val="24"/>
          <w:lang w:val="hy-AM"/>
        </w:rPr>
        <w:t xml:space="preserve"> և հիվանդության պատմության հավաքագրում</w:t>
      </w:r>
    </w:p>
    <w:p w:rsidR="00DB7EAA" w:rsidRPr="008F3397" w:rsidRDefault="00DB7EAA" w:rsidP="008F3397">
      <w:pPr>
        <w:pStyle w:val="ListParagraph"/>
        <w:numPr>
          <w:ilvl w:val="0"/>
          <w:numId w:val="22"/>
        </w:numPr>
        <w:spacing w:after="100" w:afterAutospacing="1" w:line="360" w:lineRule="auto"/>
        <w:ind w:left="426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3397">
        <w:rPr>
          <w:rFonts w:ascii="GHEA Grapalat" w:hAnsi="GHEA Grapalat" w:cs="Sylfaen"/>
          <w:sz w:val="24"/>
          <w:szCs w:val="24"/>
          <w:lang w:val="hy-AM"/>
        </w:rPr>
        <w:t xml:space="preserve">2.1 </w:t>
      </w:r>
      <w:r w:rsidR="005673EB" w:rsidRPr="008F3397">
        <w:rPr>
          <w:rFonts w:ascii="GHEA Grapalat" w:hAnsi="GHEA Grapalat" w:cs="Sylfaen"/>
          <w:sz w:val="24"/>
          <w:szCs w:val="24"/>
          <w:lang w:val="hy-AM"/>
        </w:rPr>
        <w:t xml:space="preserve">Ձայն տալ և թափահարել տուժածի ուսերը՝ գնահատելու համար հնարավոր արձագանքը  </w:t>
      </w:r>
      <w:r w:rsidRPr="008F3397">
        <w:rPr>
          <w:rFonts w:ascii="GHEA Grapalat" w:hAnsi="GHEA Grapalat" w:cs="Sylfaen"/>
          <w:sz w:val="24"/>
          <w:szCs w:val="24"/>
          <w:lang w:val="hy-AM"/>
        </w:rPr>
        <w:t>(8 տարեկանին մոտ երեխաների դեպքում) կամ ոտքերը (1տարեկանին մոտ երեխաների դեպքում)` գնահատելու համար հնարավոր արձագանքը:</w:t>
      </w:r>
    </w:p>
    <w:p w:rsidR="00DB7EAA" w:rsidRPr="008F3397" w:rsidRDefault="00DB7EAA" w:rsidP="008F3397">
      <w:pPr>
        <w:pStyle w:val="ListParagraph"/>
        <w:numPr>
          <w:ilvl w:val="0"/>
          <w:numId w:val="22"/>
        </w:numPr>
        <w:spacing w:line="36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8F3397">
        <w:rPr>
          <w:rFonts w:ascii="GHEA Grapalat" w:hAnsi="GHEA Grapalat" w:cs="Sylfaen"/>
          <w:sz w:val="24"/>
          <w:szCs w:val="24"/>
          <w:lang w:val="hy-AM"/>
        </w:rPr>
        <w:t>2.2 Անոթազարկի և շնչառության</w:t>
      </w:r>
      <w:r w:rsidRPr="008F33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3397">
        <w:rPr>
          <w:rFonts w:ascii="GHEA Grapalat" w:hAnsi="GHEA Grapalat" w:cs="Sylfaen"/>
          <w:sz w:val="24"/>
          <w:szCs w:val="24"/>
          <w:lang w:val="hy-AM"/>
        </w:rPr>
        <w:t>ստուգում</w:t>
      </w:r>
    </w:p>
    <w:p w:rsidR="00DB7EAA" w:rsidRPr="00A76768" w:rsidRDefault="008F3397" w:rsidP="00DB7E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DB7EAA" w:rsidRPr="00A76768">
        <w:rPr>
          <w:rFonts w:ascii="GHEA Grapalat" w:hAnsi="GHEA Grapalat" w:cs="Sylfaen"/>
          <w:sz w:val="24"/>
          <w:szCs w:val="24"/>
          <w:lang w:val="hy-AM"/>
        </w:rPr>
        <w:t>Ստուգեք</w:t>
      </w:r>
      <w:r w:rsidR="00DB7EAA" w:rsidRPr="00A76768">
        <w:rPr>
          <w:rFonts w:ascii="GHEA Grapalat" w:hAnsi="GHEA Grapalat"/>
          <w:sz w:val="24"/>
          <w:szCs w:val="24"/>
          <w:lang w:val="hy-AM"/>
        </w:rPr>
        <w:t xml:space="preserve"> երեխայի անոթազարկը (հատկացրեք նվազագույնը 5, սակայն ոչ ավելի քան 10 վայրկյան): Կարող եք շոշափել երեխայի քնային կամ ազդրային զարկերակը: 1 տարեկանին մոտ երեխային՝ բազկային զարկերակը: </w:t>
      </w:r>
    </w:p>
    <w:p w:rsidR="00DB7EAA" w:rsidRPr="00A76768" w:rsidRDefault="008F3397" w:rsidP="00DB7E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DB7EAA" w:rsidRPr="00A76768">
        <w:rPr>
          <w:rFonts w:ascii="GHEA Grapalat" w:hAnsi="GHEA Grapalat"/>
          <w:sz w:val="24"/>
          <w:szCs w:val="24"/>
          <w:lang w:val="hy-AM"/>
        </w:rPr>
        <w:t xml:space="preserve">Շնչառությունը ստուգել անոթազարկը ստուգելուն միաժամանակ՝ հետևելով կրծքավանդակի շարժումներին: </w:t>
      </w:r>
    </w:p>
    <w:p w:rsidR="00411F16" w:rsidRPr="00A76768" w:rsidRDefault="00411F16" w:rsidP="00DB7E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1F16" w:rsidRPr="00A76768" w:rsidRDefault="00411F16" w:rsidP="00DB7E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1F16" w:rsidRPr="00A76768" w:rsidRDefault="00411F16" w:rsidP="00DB7EA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B7EAA" w:rsidRPr="00A76768" w:rsidRDefault="00411F16" w:rsidP="00DB7EA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6768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A76768">
        <w:rPr>
          <w:rFonts w:ascii="GHEA Grapalat" w:hAnsi="GHEA Grapalat"/>
          <w:b/>
          <w:sz w:val="24"/>
          <w:szCs w:val="24"/>
          <w:lang w:val="hy-AM"/>
        </w:rPr>
        <w:t>Բուժօգնություն</w:t>
      </w:r>
      <w:r w:rsidRPr="0069755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76768">
        <w:rPr>
          <w:rFonts w:ascii="GHEA Grapalat" w:hAnsi="GHEA Grapalat"/>
          <w:b/>
          <w:sz w:val="24"/>
          <w:szCs w:val="24"/>
          <w:lang w:val="hy-AM"/>
        </w:rPr>
        <w:t>տեղում</w:t>
      </w:r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և տեղափոխման ընթացքում</w:t>
      </w:r>
      <w:r w:rsidRPr="00697551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DB7EAA" w:rsidRPr="008F3397" w:rsidRDefault="00411F16" w:rsidP="008F339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3397">
        <w:rPr>
          <w:rFonts w:ascii="GHEA Grapalat" w:hAnsi="GHEA Grapalat" w:cs="Sylfaen"/>
          <w:sz w:val="24"/>
          <w:szCs w:val="24"/>
          <w:lang w:val="hy-AM"/>
        </w:rPr>
        <w:t xml:space="preserve">3.1 </w:t>
      </w:r>
      <w:r w:rsidR="00DB7EAA" w:rsidRPr="008F3397">
        <w:rPr>
          <w:rFonts w:ascii="GHEA Grapalat" w:hAnsi="GHEA Grapalat" w:cs="Sylfaen"/>
          <w:sz w:val="24"/>
          <w:szCs w:val="24"/>
          <w:lang w:val="hy-AM"/>
        </w:rPr>
        <w:t>Եթե</w:t>
      </w:r>
      <w:r w:rsidR="00DB7EAA" w:rsidRPr="008F3397">
        <w:rPr>
          <w:rFonts w:ascii="GHEA Grapalat" w:hAnsi="GHEA Grapalat"/>
          <w:sz w:val="24"/>
          <w:szCs w:val="24"/>
          <w:lang w:val="hy-AM"/>
        </w:rPr>
        <w:t xml:space="preserve"> 10 վայրկյանի ընթացքում դուք անոթազարկը հստակ չեք շոշափում կամ, չնայած բավարար օքսիգենացիային և շնչառությանը, սրտի կծկման հաճախությունը 60զ/ր-ից ցածր է, և առկա են արյունահոսքի խանգարման նշաններ, իրականացրեք կրծքավանդակի սեղմումների և շնչառության 15:2 հարաբերությամբ ցիկլեր՝  մեկնարկելով սեղմումներից:</w:t>
      </w:r>
    </w:p>
    <w:p w:rsidR="00DB7EAA" w:rsidRPr="008F3397" w:rsidRDefault="008F3397" w:rsidP="008F3397">
      <w:pPr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DB7EAA" w:rsidRPr="008F3397">
        <w:rPr>
          <w:rFonts w:ascii="GHEA Grapalat" w:hAnsi="GHEA Grapalat" w:cs="Sylfaen"/>
          <w:sz w:val="24"/>
          <w:szCs w:val="24"/>
          <w:lang w:val="hy-AM"/>
        </w:rPr>
        <w:t>Սեղմման</w:t>
      </w:r>
      <w:r w:rsidR="00DB7EAA" w:rsidRPr="008F3397">
        <w:rPr>
          <w:rFonts w:ascii="GHEA Grapalat" w:hAnsi="GHEA Grapalat"/>
          <w:sz w:val="24"/>
          <w:szCs w:val="24"/>
          <w:lang w:val="hy-AM"/>
        </w:rPr>
        <w:t xml:space="preserve"> խորությունը -  երեխաների դեպքում պետք է սեղմումը կատարել առնվազն կրծքավանդակի խորության 1/3-ի չափով՝ մոտավորապես 5սմ,</w:t>
      </w:r>
    </w:p>
    <w:p w:rsidR="00FC5C34" w:rsidRPr="008F3397" w:rsidRDefault="008F3397" w:rsidP="008F3397">
      <w:pPr>
        <w:spacing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8F3397">
        <w:rPr>
          <w:rFonts w:ascii="GHEA Grapalat" w:hAnsi="GHEA Grapalat" w:cs="Sylfaen"/>
          <w:sz w:val="24"/>
          <w:szCs w:val="24"/>
          <w:lang w:val="hy-AM"/>
        </w:rPr>
        <w:t>բ.</w:t>
      </w:r>
      <w:r w:rsidR="00DB7EAA" w:rsidRPr="008F3397">
        <w:rPr>
          <w:rFonts w:ascii="GHEA Grapalat" w:hAnsi="GHEA Grapalat" w:cs="Sylfaen"/>
          <w:sz w:val="24"/>
          <w:szCs w:val="24"/>
          <w:lang w:val="hy-AM"/>
        </w:rPr>
        <w:t>Սեղմման</w:t>
      </w:r>
      <w:r w:rsidR="00DB7EAA" w:rsidRPr="008F3397">
        <w:rPr>
          <w:rFonts w:ascii="GHEA Grapalat" w:hAnsi="GHEA Grapalat"/>
          <w:sz w:val="24"/>
          <w:szCs w:val="24"/>
          <w:lang w:val="hy-AM"/>
        </w:rPr>
        <w:t xml:space="preserve"> տեխնիկան -  շատ փոքր երեխաների դեպքում սեղմումներ կարելի է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B7EAA" w:rsidRPr="008F3397">
        <w:rPr>
          <w:rFonts w:ascii="GHEA Grapalat" w:hAnsi="GHEA Grapalat"/>
          <w:sz w:val="24"/>
          <w:szCs w:val="24"/>
          <w:lang w:val="hy-AM"/>
        </w:rPr>
        <w:t>կատարել 1 ձեռքով</w:t>
      </w: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1F16" w:rsidRPr="00A76768" w:rsidRDefault="00411F16" w:rsidP="00411F1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5C34" w:rsidRPr="00B219A0" w:rsidRDefault="00FC5C34" w:rsidP="000D2E50">
      <w:pPr>
        <w:tabs>
          <w:tab w:val="left" w:pos="2104"/>
          <w:tab w:val="left" w:pos="2842"/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  <w:lang w:val="fr-FR"/>
        </w:rPr>
        <w:tab/>
        <w:t xml:space="preserve">     </w:t>
      </w:r>
      <w:r w:rsidRPr="00B219A0">
        <w:rPr>
          <w:rFonts w:ascii="GHEA Grapalat" w:hAnsi="GHEA Grapalat" w:cs="Sylfaen"/>
          <w:b/>
          <w:sz w:val="24"/>
          <w:szCs w:val="24"/>
          <w:lang w:val="fr-FR"/>
        </w:rPr>
        <w:t xml:space="preserve"> 1</w:t>
      </w:r>
      <w:r w:rsidRPr="00B219A0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Pr="00B219A0">
        <w:rPr>
          <w:rFonts w:ascii="GHEA Grapalat" w:hAnsi="GHEA Grapalat" w:cs="Sylfaen"/>
          <w:b/>
          <w:sz w:val="24"/>
          <w:szCs w:val="24"/>
          <w:lang w:val="fr-FR"/>
        </w:rPr>
        <w:tab/>
      </w:r>
    </w:p>
    <w:p w:rsidR="00FC5C34" w:rsidRPr="00B219A0" w:rsidRDefault="007F653F" w:rsidP="000D2E50">
      <w:pPr>
        <w:tabs>
          <w:tab w:val="left" w:pos="2104"/>
          <w:tab w:val="left" w:pos="2842"/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38.45pt;margin-top:2.9pt;width:222.75pt;height:27.55pt;z-index:251680768" strokecolor="black [3213]">
            <v:textbox style="mso-next-textbox:#_x0000_s1071">
              <w:txbxContent>
                <w:p w:rsidR="00FC5C34" w:rsidRPr="00161F9E" w:rsidRDefault="00411F16" w:rsidP="00FC5C34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Միացնել</w:t>
                  </w:r>
                  <w:r w:rsidR="00FC5C34"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մոնիտոր/ դեֆիբրիլյատոր</w:t>
                  </w:r>
                </w:p>
                <w:p w:rsidR="00FC5C34" w:rsidRDefault="00FC5C34" w:rsidP="00FC5C34"/>
              </w:txbxContent>
            </v:textbox>
          </v:shape>
        </w:pict>
      </w:r>
    </w:p>
    <w:p w:rsidR="00FC5C34" w:rsidRPr="00B219A0" w:rsidRDefault="00FC5C34" w:rsidP="000D2E50">
      <w:pPr>
        <w:tabs>
          <w:tab w:val="left" w:pos="1825"/>
          <w:tab w:val="center" w:pos="4844"/>
        </w:tabs>
        <w:rPr>
          <w:rFonts w:ascii="GHEA Grapalat" w:hAnsi="GHEA Grapalat" w:cs="Sylfaen"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  <w:lang w:val="fr-FR"/>
        </w:rPr>
        <w:tab/>
      </w:r>
      <w:r w:rsidR="007F653F">
        <w:rPr>
          <w:rFonts w:ascii="GHEA Grapalat" w:hAnsi="GHEA Grapalat" w:cs="Sylfaen"/>
          <w:noProof/>
          <w:sz w:val="24"/>
          <w:szCs w:val="24"/>
        </w:rPr>
        <w:pict>
          <v:shape id="_x0000_s1067" type="#_x0000_t202" style="position:absolute;margin-left:182.9pt;margin-top:12.85pt;width:137.75pt;height:39.8pt;z-index:251676672;mso-position-horizontal-relative:text;mso-position-vertical-relative:text">
            <v:textbox style="mso-next-textbox:#_x0000_s1067">
              <w:txbxContent>
                <w:p w:rsidR="00FC5C34" w:rsidRPr="00A42D11" w:rsidRDefault="00FC5C34" w:rsidP="00FC5C34">
                  <w:pPr>
                    <w:rPr>
                      <w:rFonts w:ascii="GHEA Grapalat" w:hAnsi="GHEA Grapalat"/>
                    </w:rPr>
                  </w:pP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Ռիթմը ենթակա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^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 xml:space="preserve"> է դեֆիբրիլյացիայի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7F653F">
        <w:rPr>
          <w:rFonts w:ascii="GHEA Grapalat" w:hAnsi="GHEA Grapalat" w:cs="Sylfae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8.75pt;margin-top:1.95pt;width:.05pt;height:10.9pt;z-index:251634688;mso-position-horizontal-relative:text;mso-position-vertical-relative:text" o:connectortype="straight">
            <v:stroke endarrow="block"/>
          </v:shape>
        </w:pict>
      </w:r>
    </w:p>
    <w:p w:rsidR="00FC5C34" w:rsidRPr="00B219A0" w:rsidRDefault="007F653F" w:rsidP="000D2E50">
      <w:pPr>
        <w:tabs>
          <w:tab w:val="center" w:pos="4844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 id="_x0000_s1026" type="#_x0000_t32" style="position:absolute;margin-left:74pt;margin-top:14.5pt;width:.05pt;height:9.65pt;z-index:251635712" o:connectortype="straight">
            <v:stroke endarrow="block"/>
          </v:shape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66" type="#_x0000_t32" style="position:absolute;margin-left:73.95pt;margin-top:14.5pt;width:108.95pt;height:0;flip:x;z-index:251675648" o:connectortype="straight"/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27" type="#_x0000_t32" style="position:absolute;margin-left:391.9pt;margin-top:15.75pt;width:0;height:15.05pt;z-index:251636736" o:connectortype="straight">
            <v:stroke endarrow="block"/>
          </v:shape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68" type="#_x0000_t32" style="position:absolute;margin-left:320.65pt;margin-top:14.5pt;width:71.25pt;height:1.25pt;z-index:251677696" o:connectortype="straight"/>
        </w:pict>
      </w:r>
      <w:r>
        <w:rPr>
          <w:rFonts w:ascii="GHEA Grapalat" w:hAnsi="GHEA Grapalat"/>
          <w:b/>
          <w:noProof/>
          <w:sz w:val="20"/>
          <w:szCs w:val="20"/>
        </w:rPr>
        <w:pict>
          <v:shape id="_x0000_s1069" type="#_x0000_t202" style="position:absolute;margin-left:1.45pt;margin-top:25.4pt;width:142.1pt;height:54.45pt;z-index:251678720">
            <v:textbox style="mso-next-textbox:#_x0000_s1069">
              <w:txbxContent>
                <w:p w:rsidR="00FC5C34" w:rsidRPr="00161F9E" w:rsidRDefault="00FC5C34" w:rsidP="00FC5C34">
                  <w:pPr>
                    <w:pStyle w:val="Default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Փորոքային ֆիբրիլյացիա/ </w:t>
                  </w:r>
                </w:p>
                <w:p w:rsidR="00FC5C34" w:rsidRDefault="00FC5C34" w:rsidP="00FC5C34">
                  <w:pPr>
                    <w:rPr>
                      <w:rFonts w:ascii="GHEA Grapalat" w:hAnsi="GHEA Grapalat"/>
                    </w:rPr>
                  </w:pPr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Փորոքային տախիկարդիա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առանց անոթազարկի</w:t>
                  </w:r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                                  </w:t>
                  </w:r>
                  <w:r w:rsidRPr="00161F9E">
                    <w:rPr>
                      <w:rFonts w:ascii="GHEA Grapalat" w:hAnsi="GHEA Grapalat"/>
                    </w:rPr>
                    <w:t xml:space="preserve">                            </w:t>
                  </w:r>
                </w:p>
                <w:p w:rsidR="00FC5C34" w:rsidRDefault="00FC5C34" w:rsidP="00FC5C34"/>
              </w:txbxContent>
            </v:textbox>
          </v:shape>
        </w:pict>
      </w:r>
      <w:r w:rsidR="00FC5C34" w:rsidRPr="00B219A0"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 w:rsidR="00FC5C34" w:rsidRPr="00B219A0">
        <w:rPr>
          <w:rFonts w:ascii="GHEA Grapalat" w:hAnsi="GHEA Grapalat" w:cs="Sylfaen"/>
          <w:sz w:val="24"/>
          <w:szCs w:val="24"/>
        </w:rPr>
        <w:t>Այո</w:t>
      </w:r>
      <w:r w:rsidR="00FC5C34" w:rsidRPr="00B219A0"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              </w:t>
      </w:r>
      <w:r w:rsidR="00FC5C34" w:rsidRPr="00B219A0">
        <w:rPr>
          <w:rFonts w:ascii="GHEA Grapalat" w:hAnsi="GHEA Grapalat" w:cs="Sylfaen"/>
          <w:sz w:val="24"/>
          <w:szCs w:val="24"/>
        </w:rPr>
        <w:t>Ոչ</w:t>
      </w:r>
      <w:r w:rsidR="00FC5C34" w:rsidRPr="00B219A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FC5C34" w:rsidRPr="00B219A0">
        <w:rPr>
          <w:rFonts w:ascii="GHEA Grapalat" w:hAnsi="GHEA Grapalat" w:cs="Sylfaen"/>
          <w:sz w:val="24"/>
          <w:szCs w:val="24"/>
          <w:lang w:val="fr-FR"/>
        </w:rPr>
        <w:tab/>
      </w:r>
    </w:p>
    <w:p w:rsidR="00FC5C34" w:rsidRPr="00B219A0" w:rsidRDefault="007F653F" w:rsidP="000D2E50">
      <w:pPr>
        <w:pStyle w:val="Default"/>
        <w:tabs>
          <w:tab w:val="center" w:pos="4844"/>
        </w:tabs>
        <w:spacing w:line="276" w:lineRule="auto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noProof/>
          <w:sz w:val="20"/>
          <w:szCs w:val="20"/>
        </w:rPr>
        <w:pict>
          <v:shape id="_x0000_s1070" type="#_x0000_t202" style="position:absolute;margin-left:330.6pt;margin-top:2.25pt;width:135.85pt;height:24.95pt;z-index:251679744">
            <v:textbox>
              <w:txbxContent>
                <w:p w:rsidR="00FC5C34" w:rsidRPr="00161F9E" w:rsidRDefault="00FC5C34" w:rsidP="00FC5C34">
                  <w:pPr>
                    <w:jc w:val="center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Ասիստոլիա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/ ԱԱԷԱ</w:t>
                  </w:r>
                </w:p>
                <w:p w:rsidR="00FC5C34" w:rsidRDefault="00FC5C34" w:rsidP="00FC5C34"/>
              </w:txbxContent>
            </v:textbox>
          </v:shape>
        </w:pict>
      </w:r>
      <w:r w:rsidR="00FC5C34" w:rsidRPr="00B219A0">
        <w:rPr>
          <w:rFonts w:ascii="GHEA Grapalat" w:hAnsi="GHEA Grapalat"/>
          <w:b/>
          <w:sz w:val="20"/>
          <w:szCs w:val="20"/>
          <w:lang w:val="fr-FR"/>
        </w:rPr>
        <w:t>2</w:t>
      </w:r>
      <w:r w:rsidR="00FC5C34" w:rsidRPr="00B219A0">
        <w:rPr>
          <w:rFonts w:ascii="GHEA Grapalat" w:hAnsi="GHEA Grapalat"/>
          <w:b/>
          <w:sz w:val="20"/>
          <w:szCs w:val="20"/>
          <w:lang w:val="fr-FR"/>
        </w:rPr>
        <w:tab/>
      </w:r>
    </w:p>
    <w:p w:rsidR="00FC5C34" w:rsidRPr="00B219A0" w:rsidRDefault="00FC5C34" w:rsidP="000D2E50">
      <w:pPr>
        <w:pStyle w:val="Default"/>
        <w:tabs>
          <w:tab w:val="center" w:pos="4844"/>
          <w:tab w:val="left" w:pos="6436"/>
        </w:tabs>
        <w:spacing w:line="276" w:lineRule="auto"/>
        <w:rPr>
          <w:rFonts w:ascii="GHEA Grapalat" w:hAnsi="GHEA Grapalat"/>
          <w:b/>
          <w:sz w:val="20"/>
          <w:szCs w:val="20"/>
          <w:lang w:val="fr-FR"/>
        </w:rPr>
      </w:pPr>
      <w:r w:rsidRPr="00B219A0">
        <w:rPr>
          <w:rFonts w:ascii="GHEA Grapalat" w:hAnsi="GHEA Grapalat"/>
          <w:sz w:val="20"/>
          <w:szCs w:val="20"/>
          <w:lang w:val="fr-FR"/>
        </w:rPr>
        <w:tab/>
        <w:t xml:space="preserve">              </w:t>
      </w:r>
      <w:r w:rsidRPr="00B219A0">
        <w:rPr>
          <w:rFonts w:ascii="GHEA Grapalat" w:hAnsi="GHEA Grapalat"/>
          <w:sz w:val="20"/>
          <w:szCs w:val="20"/>
          <w:lang w:val="fr-FR"/>
        </w:rPr>
        <w:tab/>
      </w:r>
      <w:r w:rsidRPr="00B219A0">
        <w:rPr>
          <w:rFonts w:ascii="GHEA Grapalat" w:hAnsi="GHEA Grapalat"/>
          <w:b/>
          <w:sz w:val="20"/>
          <w:szCs w:val="20"/>
          <w:lang w:val="fr-FR"/>
        </w:rPr>
        <w:t>9</w:t>
      </w:r>
    </w:p>
    <w:p w:rsidR="00FC5C34" w:rsidRPr="00B219A0" w:rsidRDefault="007F653F" w:rsidP="000D2E50">
      <w:pPr>
        <w:pStyle w:val="Default"/>
        <w:spacing w:line="276" w:lineRule="auto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noProof/>
          <w:sz w:val="20"/>
          <w:szCs w:val="20"/>
        </w:rPr>
        <w:pict>
          <v:shape id="_x0000_s1036" type="#_x0000_t32" style="position:absolute;margin-left:392.1pt;margin-top:.65pt;width:0;height:207.45pt;z-index:251637760" o:connectortype="straight">
            <v:stroke endarrow="block"/>
          </v:shape>
        </w:pict>
      </w:r>
      <w:r w:rsidR="00FC5C34" w:rsidRPr="00B219A0">
        <w:rPr>
          <w:rFonts w:ascii="GHEA Grapalat" w:hAnsi="GHEA Grapalat"/>
          <w:sz w:val="20"/>
          <w:szCs w:val="20"/>
          <w:lang w:val="fr-FR"/>
        </w:rPr>
        <w:t xml:space="preserve">    </w:t>
      </w:r>
      <w:r w:rsidR="00FC5C34" w:rsidRPr="00B219A0">
        <w:rPr>
          <w:rFonts w:ascii="GHEA Grapalat" w:hAnsi="GHEA Grapalat"/>
          <w:sz w:val="20"/>
          <w:szCs w:val="20"/>
          <w:lang w:val="fr-FR"/>
        </w:rPr>
        <w:tab/>
      </w:r>
      <w:r w:rsidR="00FC5C34" w:rsidRPr="00B219A0">
        <w:rPr>
          <w:rFonts w:ascii="GHEA Grapalat" w:hAnsi="GHEA Grapalat"/>
          <w:sz w:val="20"/>
          <w:szCs w:val="20"/>
          <w:lang w:val="fr-FR"/>
        </w:rPr>
        <w:tab/>
      </w:r>
      <w:r w:rsidR="00FC5C34" w:rsidRPr="00B219A0">
        <w:rPr>
          <w:rFonts w:ascii="GHEA Grapalat" w:hAnsi="GHEA Grapalat"/>
          <w:sz w:val="20"/>
          <w:szCs w:val="20"/>
          <w:lang w:val="fr-FR"/>
        </w:rPr>
        <w:tab/>
      </w:r>
    </w:p>
    <w:p w:rsidR="00FC5C34" w:rsidRPr="00B219A0" w:rsidRDefault="007F653F" w:rsidP="000D2E50">
      <w:pPr>
        <w:pStyle w:val="Default"/>
        <w:spacing w:line="276" w:lineRule="auto"/>
        <w:rPr>
          <w:rFonts w:ascii="GHEA Grapalat" w:hAnsi="GHEA Grapalat"/>
          <w:sz w:val="22"/>
          <w:szCs w:val="22"/>
          <w:lang w:val="fr-FR"/>
        </w:rPr>
      </w:pPr>
      <w:r>
        <w:rPr>
          <w:rFonts w:ascii="GHEA Grapalat" w:hAnsi="GHEA Grapalat"/>
          <w:b/>
          <w:noProof/>
          <w:sz w:val="22"/>
          <w:szCs w:val="22"/>
        </w:rPr>
        <w:pict>
          <v:shape id="_x0000_s1031" type="#_x0000_t32" style="position:absolute;margin-left:74.25pt;margin-top:11.35pt;width:.05pt;height:10.7pt;z-index:251638784" o:connectortype="straight">
            <v:stroke endarrow="block"/>
          </v:shape>
        </w:pict>
      </w:r>
    </w:p>
    <w:p w:rsidR="00FC5C34" w:rsidRPr="00B219A0" w:rsidRDefault="007F653F" w:rsidP="000D2E50">
      <w:pPr>
        <w:pStyle w:val="Default"/>
        <w:spacing w:line="276" w:lineRule="auto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b/>
          <w:noProof/>
          <w:sz w:val="22"/>
          <w:szCs w:val="22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4" type="#_x0000_t73" style="position:absolute;margin-left:64.15pt;margin-top:7.55pt;width:18.15pt;height:19.55pt;z-index:251639808" fillcolor="black [3200]" strokecolor="black [3213]" strokeweight="3pt">
            <v:shadow on="t" type="perspective" color="#7f7f7f [1601]" opacity=".5" offset="1pt" offset2="-1pt"/>
          </v:shape>
        </w:pict>
      </w:r>
      <w:r w:rsidR="00FC5C34" w:rsidRPr="00B219A0">
        <w:rPr>
          <w:rFonts w:ascii="GHEA Grapalat" w:hAnsi="GHEA Grapalat"/>
          <w:b/>
          <w:sz w:val="22"/>
          <w:szCs w:val="22"/>
          <w:lang w:val="fr-FR"/>
        </w:rPr>
        <w:t xml:space="preserve">              3               </w:t>
      </w:r>
      <w:r w:rsidR="00FC5C34" w:rsidRPr="00B219A0">
        <w:rPr>
          <w:rFonts w:ascii="GHEA Grapalat" w:hAnsi="GHEA Grapalat"/>
          <w:sz w:val="22"/>
          <w:szCs w:val="22"/>
        </w:rPr>
        <w:t>Այո</w:t>
      </w:r>
    </w:p>
    <w:p w:rsidR="00FC5C34" w:rsidRPr="00B219A0" w:rsidRDefault="007F653F" w:rsidP="000D2E50">
      <w:pPr>
        <w:pStyle w:val="Default"/>
        <w:spacing w:line="276" w:lineRule="auto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noProof/>
          <w:sz w:val="20"/>
          <w:szCs w:val="20"/>
        </w:rPr>
        <w:pict>
          <v:shape id="_x0000_s1032" type="#_x0000_t32" style="position:absolute;margin-left:73.95pt;margin-top:12pt;width:.05pt;height:10.7pt;z-index:251640832" o:connectortype="straight">
            <v:stroke endarrow="block"/>
          </v:shape>
        </w:pict>
      </w:r>
      <w:r w:rsidR="00FC5C34" w:rsidRPr="00B219A0">
        <w:rPr>
          <w:rFonts w:ascii="GHEA Grapalat" w:hAnsi="GHEA Grapalat"/>
          <w:b/>
          <w:sz w:val="20"/>
          <w:szCs w:val="20"/>
          <w:lang w:val="fr-FR"/>
        </w:rPr>
        <w:t>4</w:t>
      </w:r>
      <w:r w:rsidR="00FC5C34" w:rsidRPr="00B219A0">
        <w:rPr>
          <w:rFonts w:ascii="GHEA Grapalat" w:hAnsi="GHEA Grapalat"/>
          <w:b/>
          <w:sz w:val="20"/>
          <w:szCs w:val="20"/>
          <w:lang w:val="fr-FR"/>
        </w:rPr>
        <w:tab/>
        <w:t xml:space="preserve">                     </w:t>
      </w:r>
      <w:r w:rsidR="00FC5C34" w:rsidRPr="00B219A0">
        <w:rPr>
          <w:rFonts w:ascii="GHEA Grapalat" w:hAnsi="GHEA Grapalat"/>
          <w:sz w:val="22"/>
          <w:szCs w:val="22"/>
        </w:rPr>
        <w:t>Դեֆիբր</w:t>
      </w:r>
      <w:r w:rsidR="00FC5C34" w:rsidRPr="00B219A0">
        <w:rPr>
          <w:rFonts w:ascii="GHEA Grapalat" w:hAnsi="GHEA Grapalat"/>
          <w:sz w:val="22"/>
          <w:szCs w:val="22"/>
          <w:lang w:val="fr-FR"/>
        </w:rPr>
        <w:t>.</w:t>
      </w:r>
    </w:p>
    <w:p w:rsidR="00FC5C34" w:rsidRPr="00B219A0" w:rsidRDefault="007F653F" w:rsidP="000D2E50">
      <w:pPr>
        <w:pStyle w:val="Default"/>
        <w:spacing w:line="276" w:lineRule="auto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noProof/>
          <w:sz w:val="20"/>
          <w:szCs w:val="20"/>
        </w:rPr>
        <w:pict>
          <v:shape id="_x0000_s1049" type="#_x0000_t202" style="position:absolute;margin-left:1.45pt;margin-top:7.95pt;width:140.25pt;height:35.25pt;z-index:251641856">
            <v:textbox style="mso-next-textbox:#_x0000_s1049">
              <w:txbxContent>
                <w:p w:rsidR="00FC5C34" w:rsidRPr="00696AA3" w:rsidRDefault="00FC5C34" w:rsidP="00FC5C34">
                  <w:pPr>
                    <w:spacing w:line="240" w:lineRule="auto"/>
                    <w:contextualSpacing/>
                    <w:rPr>
                      <w:rFonts w:ascii="GHEA Grapalat" w:hAnsi="GHEA Grapalat"/>
                    </w:rPr>
                  </w:pPr>
                  <w:r w:rsidRPr="00696AA3">
                    <w:rPr>
                      <w:rFonts w:ascii="GHEA Grapalat" w:hAnsi="GHEA Grapalat"/>
                    </w:rPr>
                    <w:t xml:space="preserve">ՍԹՎ 2 րոպե </w:t>
                  </w:r>
                </w:p>
                <w:p w:rsidR="00FC5C34" w:rsidRPr="00696AA3" w:rsidRDefault="00FC5C34" w:rsidP="00FC5C34">
                  <w:pPr>
                    <w:spacing w:line="240" w:lineRule="auto"/>
                    <w:contextualSpacing/>
                  </w:pPr>
                  <w:r w:rsidRPr="00696AA3">
                    <w:rPr>
                      <w:rFonts w:ascii="GHEA Grapalat" w:hAnsi="GHEA Grapalat"/>
                    </w:rPr>
                    <w:t>ՆԵ/ ՆՈ մուտք</w:t>
                  </w:r>
                </w:p>
              </w:txbxContent>
            </v:textbox>
          </v:shape>
        </w:pict>
      </w:r>
    </w:p>
    <w:p w:rsidR="00FC5C34" w:rsidRPr="00B219A0" w:rsidRDefault="00FC5C34" w:rsidP="000D2E50">
      <w:pPr>
        <w:jc w:val="center"/>
        <w:rPr>
          <w:rFonts w:ascii="GHEA Grapalat" w:hAnsi="GHEA Grapalat"/>
          <w:lang w:val="fr-FR"/>
        </w:rPr>
      </w:pPr>
    </w:p>
    <w:p w:rsidR="00FC5C34" w:rsidRPr="00B219A0" w:rsidRDefault="007F653F" w:rsidP="000D2E50">
      <w:pPr>
        <w:tabs>
          <w:tab w:val="left" w:pos="3366"/>
          <w:tab w:val="center" w:pos="4844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50" type="#_x0000_t202" style="position:absolute;margin-left:-2.95pt;margin-top:13.5pt;width:146.5pt;height:39.25pt;z-index:251642880">
            <v:textbox>
              <w:txbxContent>
                <w:p w:rsidR="00FC5C34" w:rsidRDefault="00FC5C34" w:rsidP="00FC5C34">
                  <w:r w:rsidRPr="00BB4F87">
                    <w:rPr>
                      <w:rFonts w:ascii="GHEA Grapalat" w:hAnsi="GHEA Grapalat"/>
                    </w:rPr>
                    <w:t>Ռիթմը ենթակա</w:t>
                  </w:r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է 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</w:rPr>
        <w:pict>
          <v:shape id="_x0000_s1028" type="#_x0000_t32" style="position:absolute;margin-left:74.15pt;margin-top:2.8pt;width:.05pt;height:10.7pt;z-index:251643904" o:connectortype="straight">
            <v:stroke endarrow="block"/>
          </v:shape>
        </w:pict>
      </w:r>
      <w:r w:rsidR="00FC5C34" w:rsidRPr="00B219A0">
        <w:rPr>
          <w:rFonts w:ascii="GHEA Grapalat" w:hAnsi="GHEA Grapalat"/>
          <w:lang w:val="fr-FR"/>
        </w:rPr>
        <w:tab/>
        <w:t xml:space="preserve">     </w:t>
      </w:r>
      <w:r w:rsidR="00FC5C34" w:rsidRPr="00B219A0">
        <w:rPr>
          <w:rFonts w:ascii="GHEA Grapalat" w:hAnsi="GHEA Grapalat"/>
        </w:rPr>
        <w:t>Ոչ</w:t>
      </w:r>
      <w:r w:rsidR="00FC5C34" w:rsidRPr="00B219A0">
        <w:rPr>
          <w:rFonts w:ascii="GHEA Grapalat" w:hAnsi="GHEA Grapalat"/>
          <w:lang w:val="fr-FR"/>
        </w:rPr>
        <w:tab/>
      </w:r>
    </w:p>
    <w:p w:rsidR="00FC5C34" w:rsidRPr="00B219A0" w:rsidRDefault="007F653F" w:rsidP="000D2E50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7" type="#_x0000_t32" style="position:absolute;left:0;text-align:left;margin-left:74.45pt;margin-top:25.8pt;width:0;height:11.3pt;z-index:251644928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60" type="#_x0000_t32" style="position:absolute;left:0;text-align:left;margin-left:221.75pt;margin-top:6.9pt;width:0;height:328.1pt;z-index:251645952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59" type="#_x0000_t32" style="position:absolute;left:0;text-align:left;margin-left:143.55pt;margin-top:6.9pt;width:78.2pt;height:0;z-index:251646976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58" type="#_x0000_t32" style="position:absolute;left:0;text-align:left;margin-left:-41.85pt;margin-top:6.9pt;width:38.9pt;height:0;z-index:251648000" o:connectortype="straight">
            <v:stroke endarrow="block"/>
          </v:shape>
        </w:pict>
      </w:r>
      <w:r>
        <w:rPr>
          <w:rFonts w:ascii="GHEA Grapalat" w:hAnsi="GHEA Grapalat"/>
          <w:noProof/>
        </w:rPr>
        <w:pict>
          <v:shape id="_x0000_s1057" type="#_x0000_t32" style="position:absolute;left:0;text-align:left;margin-left:-41.85pt;margin-top:6.9pt;width:0;height:275.5pt;flip:y;z-index:251649024" o:connectortype="straight">
            <v:stroke endarrow="block"/>
          </v:shape>
        </w:pict>
      </w:r>
    </w:p>
    <w:p w:rsidR="00FC5C34" w:rsidRPr="00B219A0" w:rsidRDefault="007F653F" w:rsidP="000D2E50">
      <w:pPr>
        <w:tabs>
          <w:tab w:val="left" w:pos="927"/>
          <w:tab w:val="left" w:pos="1766"/>
          <w:tab w:val="left" w:pos="6399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5" type="#_x0000_t73" style="position:absolute;margin-left:64.15pt;margin-top:11.1pt;width:18.15pt;height:21.9pt;z-index:25165004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3" type="#_x0000_t202" style="position:absolute;margin-left:291.95pt;margin-top:16.55pt;width:185.3pt;height:75.15pt;z-index:251651072">
            <v:textbox>
              <w:txbxContent>
                <w:p w:rsidR="00FC5C34" w:rsidRPr="0050452D" w:rsidRDefault="00FC5C34" w:rsidP="00FC5C34">
                  <w:pPr>
                    <w:spacing w:after="0" w:line="20" w:lineRule="atLeast"/>
                    <w:ind w:left="284" w:hanging="284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>ՍԹՎ 2 րոպե</w:t>
                  </w:r>
                </w:p>
                <w:p w:rsidR="00FC5C34" w:rsidRPr="0050452D" w:rsidRDefault="00FC5C34" w:rsidP="00FC5C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" w:lineRule="atLeast"/>
                    <w:ind w:left="284" w:hanging="284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0452D">
                    <w:rPr>
                      <w:rFonts w:ascii="GHEA Grapalat" w:hAnsi="GHEA Grapalat" w:cs="Sylfaen"/>
                      <w:sz w:val="20"/>
                      <w:szCs w:val="20"/>
                    </w:rPr>
                    <w:t>ՆՈ</w:t>
                  </w: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>/ՆԵ մուտք</w:t>
                  </w:r>
                </w:p>
                <w:p w:rsidR="00FC5C34" w:rsidRPr="0050452D" w:rsidRDefault="005673EB" w:rsidP="00FC5C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" w:lineRule="atLeast"/>
                    <w:ind w:left="284" w:hanging="284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Ադրենալին</w:t>
                  </w:r>
                  <w:r w:rsidR="00FC5C34"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ամեն 3-5 րոպ.</w:t>
                  </w:r>
                </w:p>
                <w:p w:rsidR="00FC5C34" w:rsidRPr="0050452D" w:rsidRDefault="00FC5C34" w:rsidP="00FC5C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" w:lineRule="atLeast"/>
                    <w:ind w:left="284" w:hanging="284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0452D">
                    <w:rPr>
                      <w:rFonts w:ascii="GHEA Grapalat" w:hAnsi="GHEA Grapalat" w:cs="Sylfaen"/>
                      <w:sz w:val="20"/>
                      <w:szCs w:val="20"/>
                    </w:rPr>
                    <w:t>Դիտարկեք</w:t>
                  </w: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ընդլայնված</w:t>
                  </w: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շնչուղիներ</w:t>
                  </w:r>
                </w:p>
              </w:txbxContent>
            </v:textbox>
          </v:shape>
        </w:pic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b/>
          <w:sz w:val="24"/>
          <w:szCs w:val="24"/>
          <w:lang w:val="fr-FR"/>
        </w:rPr>
        <w:t>5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sz w:val="24"/>
          <w:szCs w:val="24"/>
        </w:rPr>
        <w:t>Այո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b/>
          <w:sz w:val="24"/>
          <w:szCs w:val="24"/>
          <w:lang w:val="fr-FR"/>
        </w:rPr>
        <w:t>10</w:t>
      </w:r>
    </w:p>
    <w:p w:rsidR="00FC5C34" w:rsidRPr="00B219A0" w:rsidRDefault="007F653F" w:rsidP="000D2E50">
      <w:pPr>
        <w:tabs>
          <w:tab w:val="left" w:pos="1791"/>
          <w:tab w:val="left" w:pos="1903"/>
          <w:tab w:val="center" w:pos="4844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noProof/>
          <w:sz w:val="24"/>
          <w:szCs w:val="24"/>
        </w:rPr>
        <w:pict>
          <v:shape id="_x0000_s1051" type="#_x0000_t202" style="position:absolute;margin-left:-22.45pt;margin-top:25.15pt;width:192.15pt;height:61.75pt;z-index:251652096">
            <v:textbox style="mso-next-textbox:#_x0000_s1051">
              <w:txbxContent>
                <w:p w:rsidR="00FC5C34" w:rsidRPr="00BB4F87" w:rsidRDefault="00FC5C34" w:rsidP="00FC5C34">
                  <w:pPr>
                    <w:spacing w:after="0" w:line="240" w:lineRule="atLeast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B4F87">
                    <w:rPr>
                      <w:rFonts w:ascii="GHEA Grapalat" w:hAnsi="GHEA Grapalat"/>
                      <w:sz w:val="20"/>
                      <w:szCs w:val="20"/>
                    </w:rPr>
                    <w:t>ՍԹՎ 2 րոպե</w:t>
                  </w:r>
                </w:p>
                <w:p w:rsidR="00FC5C34" w:rsidRDefault="005673EB" w:rsidP="00FC5C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sz w:val="20"/>
                      <w:szCs w:val="20"/>
                    </w:rPr>
                    <w:t>Ադրենալին</w:t>
                  </w:r>
                  <w:r w:rsidR="00FC5C34" w:rsidRPr="00BB4F87">
                    <w:rPr>
                      <w:rFonts w:ascii="GHEA Grapalat" w:hAnsi="GHEA Grapalat"/>
                      <w:sz w:val="20"/>
                      <w:szCs w:val="20"/>
                    </w:rPr>
                    <w:t xml:space="preserve"> ամեն</w:t>
                  </w:r>
                  <w:r w:rsidR="00FC5C34">
                    <w:rPr>
                      <w:rFonts w:ascii="GHEA Grapalat" w:hAnsi="GHEA Grapalat"/>
                      <w:sz w:val="20"/>
                      <w:szCs w:val="20"/>
                    </w:rPr>
                    <w:t xml:space="preserve"> 3-5</w:t>
                  </w:r>
                  <w:r w:rsidR="00FC5C34" w:rsidRPr="00BB4F87">
                    <w:rPr>
                      <w:rFonts w:ascii="GHEA Grapalat" w:hAnsi="GHEA Grapalat"/>
                      <w:sz w:val="20"/>
                      <w:szCs w:val="20"/>
                    </w:rPr>
                    <w:t>րոպ.</w:t>
                  </w:r>
                </w:p>
                <w:p w:rsidR="00FC5C34" w:rsidRPr="00696AA3" w:rsidRDefault="00FC5C34" w:rsidP="00FC5C3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96AA3">
                    <w:rPr>
                      <w:rFonts w:ascii="GHEA Grapalat" w:hAnsi="GHEA Grapalat"/>
                      <w:sz w:val="20"/>
                      <w:szCs w:val="20"/>
                    </w:rPr>
                    <w:t xml:space="preserve">Դիտարկեք 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ընդլայնված </w:t>
                  </w:r>
                  <w:r w:rsidRPr="00696AA3">
                    <w:rPr>
                      <w:rFonts w:ascii="GHEA Grapalat" w:hAnsi="GHEA Grapalat"/>
                      <w:sz w:val="20"/>
                      <w:szCs w:val="20"/>
                    </w:rPr>
                    <w:t>շնչուղիներ</w:t>
                  </w:r>
                </w:p>
              </w:txbxContent>
            </v:textbox>
          </v:shape>
        </w:pict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48" type="#_x0000_t32" style="position:absolute;margin-left:74.15pt;margin-top:4.45pt;width:.05pt;height:17.5pt;z-index:251653120" o:connectortype="straight">
            <v:stroke endarrow="block"/>
          </v:shape>
        </w:pict>
      </w:r>
      <w:r w:rsidR="00FC5C34" w:rsidRPr="00B219A0">
        <w:rPr>
          <w:rFonts w:ascii="GHEA Grapalat" w:hAnsi="GHEA Grapalat"/>
          <w:b/>
          <w:sz w:val="24"/>
          <w:szCs w:val="24"/>
          <w:lang w:val="fr-FR"/>
        </w:rPr>
        <w:t>6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</w:rPr>
        <w:t>Դեֆիբր</w:t>
      </w:r>
      <w:r w:rsidR="00FC5C34" w:rsidRPr="00B219A0">
        <w:rPr>
          <w:rFonts w:ascii="GHEA Grapalat" w:hAnsi="GHEA Grapalat"/>
          <w:lang w:val="fr-FR"/>
        </w:rPr>
        <w:t>.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lang w:val="fr-FR"/>
        </w:rPr>
        <w:tab/>
      </w:r>
    </w:p>
    <w:p w:rsidR="00FC5C34" w:rsidRPr="00B219A0" w:rsidRDefault="00FC5C34" w:rsidP="000D2E50">
      <w:pPr>
        <w:tabs>
          <w:tab w:val="left" w:pos="1352"/>
          <w:tab w:val="center" w:pos="4844"/>
        </w:tabs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  <w:lang w:val="fr-FR"/>
        </w:rPr>
        <w:tab/>
      </w:r>
    </w:p>
    <w:p w:rsidR="00FC5C34" w:rsidRPr="00B219A0" w:rsidRDefault="007F653F" w:rsidP="000D2E50">
      <w:pPr>
        <w:tabs>
          <w:tab w:val="left" w:pos="1352"/>
          <w:tab w:val="center" w:pos="4844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7" type="#_x0000_t32" style="position:absolute;margin-left:391.9pt;margin-top:6.2pt;width:.1pt;height:23.75pt;z-index:251654144" o:connectortype="straight">
            <v:stroke endarrow="block"/>
          </v:shape>
        </w:pict>
      </w:r>
    </w:p>
    <w:p w:rsidR="00FC5C34" w:rsidRPr="00B219A0" w:rsidRDefault="007F653F" w:rsidP="000D2E50">
      <w:pPr>
        <w:tabs>
          <w:tab w:val="left" w:pos="1352"/>
          <w:tab w:val="left" w:pos="3700"/>
          <w:tab w:val="right" w:pos="9689"/>
        </w:tabs>
        <w:rPr>
          <w:rFonts w:ascii="GHEA Grapalat" w:hAnsi="GHEA Grapalat"/>
          <w:color w:val="FFFFFF" w:themeColor="background1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2" type="#_x0000_t202" style="position:absolute;margin-left:6.2pt;margin-top:10.8pt;width:132.25pt;height:38.2pt;z-index:251655168">
            <v:textbox>
              <w:txbxContent>
                <w:p w:rsidR="00FC5C34" w:rsidRDefault="00FC5C34" w:rsidP="00FC5C34">
                  <w:r w:rsidRPr="00BB4F87">
                    <w:rPr>
                      <w:rFonts w:ascii="GHEA Grapalat" w:hAnsi="GHEA Grapalat"/>
                    </w:rPr>
                    <w:t>Ռիթմը ենթակա</w:t>
                  </w:r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է 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4" type="#_x0000_t32" style="position:absolute;margin-left:74pt;margin-top:1.4pt;width:0;height:9.4pt;z-index:251656192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1" type="#_x0000_t32" style="position:absolute;margin-left:483.45pt;margin-top:20.5pt;width:0;height:189.7pt;z-index:251657216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0" type="#_x0000_t32" style="position:absolute;margin-left:444.55pt;margin-top:20.5pt;width:38.9pt;height:0;z-index:25165824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4" type="#_x0000_t202" style="position:absolute;margin-left:333.75pt;margin-top:2.75pt;width:110.8pt;height:40.6pt;z-index:251659264">
            <v:textbox>
              <w:txbxContent>
                <w:p w:rsidR="00FC5C34" w:rsidRDefault="00FC5C34" w:rsidP="00FC5C34">
                  <w:r w:rsidRPr="00BB4F87">
                    <w:rPr>
                      <w:rFonts w:ascii="GHEA Grapalat" w:hAnsi="GHEA Grapalat"/>
                    </w:rPr>
                    <w:t>Ռիթմը ենթակա</w:t>
                  </w:r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է</w:t>
                  </w:r>
                  <w:r w:rsidRPr="00E1734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  <w:t xml:space="preserve">     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sz w:val="24"/>
          <w:szCs w:val="24"/>
        </w:rPr>
        <w:t>Ոչ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</w:r>
      <w:r w:rsidR="00FC5C34" w:rsidRPr="00B219A0">
        <w:rPr>
          <w:rFonts w:ascii="GHEA Grapalat" w:hAnsi="GHEA Grapalat"/>
          <w:sz w:val="24"/>
          <w:szCs w:val="24"/>
        </w:rPr>
        <w:t>Այո</w:t>
      </w:r>
      <w:r w:rsidR="00FC5C34" w:rsidRPr="00B219A0">
        <w:rPr>
          <w:rFonts w:ascii="GHEA Grapalat" w:hAnsi="GHEA Grapalat"/>
          <w:sz w:val="24"/>
          <w:szCs w:val="24"/>
          <w:lang w:val="fr-FR"/>
        </w:rPr>
        <w:t xml:space="preserve">   </w:t>
      </w:r>
      <w:r w:rsidR="00FC5C34" w:rsidRPr="00B219A0">
        <w:rPr>
          <w:rFonts w:ascii="GHEA Grapalat" w:hAnsi="GHEA Grapalat"/>
          <w:color w:val="FFFFFF" w:themeColor="background1"/>
          <w:sz w:val="24"/>
          <w:szCs w:val="24"/>
        </w:rPr>
        <w:t>ղ</w:t>
      </w:r>
    </w:p>
    <w:p w:rsidR="00FC5C34" w:rsidRPr="00B219A0" w:rsidRDefault="007F653F" w:rsidP="000D2E50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1" type="#_x0000_t32" style="position:absolute;left:0;text-align:left;margin-left:138.45pt;margin-top:-.5pt;width:83.3pt;height:.05pt;z-index:251660288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5" type="#_x0000_t32" style="position:absolute;left:0;text-align:left;margin-left:74pt;margin-top:20.5pt;width:0;height:19.1pt;z-index:251661312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8" type="#_x0000_t32" style="position:absolute;left:0;text-align:left;margin-left:392pt;margin-top:14.8pt;width:.05pt;height:32.55pt;z-index:251662336" o:connectortype="straight">
            <v:stroke endarrow="block"/>
          </v:shape>
        </w:pict>
      </w:r>
    </w:p>
    <w:p w:rsidR="00FC5C34" w:rsidRPr="00B219A0" w:rsidRDefault="007F653F" w:rsidP="000D2E50">
      <w:pPr>
        <w:tabs>
          <w:tab w:val="left" w:pos="726"/>
          <w:tab w:val="left" w:pos="1653"/>
          <w:tab w:val="left" w:pos="7075"/>
          <w:tab w:val="left" w:pos="8477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6" type="#_x0000_t73" style="position:absolute;margin-left:52.65pt;margin-top:1.65pt;width:25.65pt;height:25.7pt;z-index:251663360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GHEA Grapalat" w:hAnsi="GHEA Grapalat"/>
          <w:noProof/>
        </w:rPr>
        <w:pict>
          <v:shape id="_x0000_s1035" type="#_x0000_t202" style="position:absolute;margin-left:330.6pt;margin-top:18.8pt;width:113.95pt;height:51.95pt;z-index:251664384">
            <v:textbox>
              <w:txbxContent>
                <w:p w:rsidR="00FC5C34" w:rsidRPr="003820DD" w:rsidRDefault="00FC5C34" w:rsidP="00FC5C34">
                  <w:pPr>
                    <w:pStyle w:val="Default"/>
                    <w:ind w:left="284" w:hanging="284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ՍԹՎ 2 րոպե</w:t>
                  </w:r>
                </w:p>
                <w:p w:rsidR="00FC5C34" w:rsidRPr="003820DD" w:rsidRDefault="00FC5C34" w:rsidP="00FC5C34">
                  <w:pPr>
                    <w:pStyle w:val="Default"/>
                    <w:numPr>
                      <w:ilvl w:val="0"/>
                      <w:numId w:val="8"/>
                    </w:numPr>
                    <w:ind w:left="284" w:hanging="284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Բուժեք շտկելի</w:t>
                  </w:r>
                  <w:r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 xml:space="preserve">պատճառները </w:t>
                  </w:r>
                </w:p>
                <w:p w:rsidR="00FC5C34" w:rsidRDefault="00FC5C34" w:rsidP="00FC5C34">
                  <w:pPr>
                    <w:ind w:left="284" w:hanging="284"/>
                  </w:pPr>
                </w:p>
              </w:txbxContent>
            </v:textbox>
          </v:shape>
        </w:pict>
      </w:r>
      <w:r w:rsidR="00FC5C34" w:rsidRPr="00B219A0">
        <w:rPr>
          <w:rFonts w:ascii="GHEA Grapalat" w:hAnsi="GHEA Grapalat"/>
          <w:lang w:val="fr-FR"/>
        </w:rPr>
        <w:tab/>
      </w:r>
      <w:r w:rsidR="00FC5C34" w:rsidRPr="00B219A0">
        <w:rPr>
          <w:rFonts w:ascii="GHEA Grapalat" w:hAnsi="GHEA Grapalat"/>
          <w:b/>
          <w:lang w:val="fr-FR"/>
        </w:rPr>
        <w:t>7</w:t>
      </w:r>
      <w:r w:rsidR="00FC5C34" w:rsidRPr="00B219A0">
        <w:rPr>
          <w:rFonts w:ascii="GHEA Grapalat" w:hAnsi="GHEA Grapalat"/>
          <w:lang w:val="fr-FR"/>
        </w:rPr>
        <w:tab/>
      </w:r>
      <w:r w:rsidR="00FC5C34" w:rsidRPr="00B219A0">
        <w:rPr>
          <w:rFonts w:ascii="GHEA Grapalat" w:hAnsi="GHEA Grapalat"/>
        </w:rPr>
        <w:t>Այո</w:t>
      </w:r>
      <w:r w:rsidR="00FC5C34" w:rsidRPr="00B219A0">
        <w:rPr>
          <w:rFonts w:ascii="GHEA Grapalat" w:hAnsi="GHEA Grapalat"/>
          <w:lang w:val="fr-FR"/>
        </w:rPr>
        <w:t xml:space="preserve"> </w:t>
      </w:r>
      <w:r w:rsidR="00FC5C34" w:rsidRPr="00B219A0">
        <w:rPr>
          <w:rFonts w:ascii="GHEA Grapalat" w:hAnsi="GHEA Grapalat"/>
          <w:lang w:val="fr-FR"/>
        </w:rPr>
        <w:tab/>
      </w:r>
      <w:r w:rsidR="00FC5C34" w:rsidRPr="00B219A0">
        <w:rPr>
          <w:rFonts w:ascii="GHEA Grapalat" w:hAnsi="GHEA Grapalat"/>
          <w:b/>
          <w:lang w:val="fr-FR"/>
        </w:rPr>
        <w:t>11</w:t>
      </w:r>
      <w:r w:rsidR="00FC5C34" w:rsidRPr="00B219A0">
        <w:rPr>
          <w:rFonts w:ascii="GHEA Grapalat" w:hAnsi="GHEA Grapalat"/>
          <w:lang w:val="fr-FR"/>
        </w:rPr>
        <w:t xml:space="preserve">            </w:t>
      </w:r>
      <w:r w:rsidR="00FC5C34" w:rsidRPr="00B219A0">
        <w:rPr>
          <w:rFonts w:ascii="GHEA Grapalat" w:hAnsi="GHEA Grapalat"/>
        </w:rPr>
        <w:t>Ոչ</w:t>
      </w:r>
    </w:p>
    <w:p w:rsidR="00FC5C34" w:rsidRPr="00B219A0" w:rsidRDefault="007F653F" w:rsidP="000D2E50">
      <w:pPr>
        <w:tabs>
          <w:tab w:val="left" w:pos="726"/>
          <w:tab w:val="left" w:pos="1653"/>
          <w:tab w:val="left" w:pos="6611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noProof/>
        </w:rPr>
        <w:pict>
          <v:shape id="_x0000_s1056" type="#_x0000_t32" style="position:absolute;margin-left:74.2pt;margin-top:.4pt;width:0;height:18.45pt;z-index:251665408" o:connectortype="straight">
            <v:stroke endarrow="block"/>
          </v:shape>
        </w:pict>
      </w:r>
      <w:r>
        <w:rPr>
          <w:rFonts w:ascii="GHEA Grapalat" w:hAnsi="GHEA Grapalat"/>
          <w:b/>
          <w:noProof/>
        </w:rPr>
        <w:pict>
          <v:shape id="_x0000_s1053" type="#_x0000_t202" style="position:absolute;margin-left:-2.95pt;margin-top:18.85pt;width:128.35pt;height:68.25pt;z-index:251666432">
            <v:textbox>
              <w:txbxContent>
                <w:p w:rsidR="00FC5C34" w:rsidRPr="00BB4F87" w:rsidRDefault="00FC5C34" w:rsidP="00FC5C34">
                  <w:pPr>
                    <w:spacing w:after="0" w:line="20" w:lineRule="atLeast"/>
                    <w:ind w:left="142" w:hanging="142"/>
                    <w:contextualSpacing/>
                    <w:jc w:val="center"/>
                    <w:rPr>
                      <w:rFonts w:ascii="GHEA Grapalat" w:hAnsi="GHEA Grapalat"/>
                    </w:rPr>
                  </w:pPr>
                  <w:r w:rsidRPr="00BB4F87">
                    <w:rPr>
                      <w:rFonts w:ascii="GHEA Grapalat" w:hAnsi="GHEA Grapalat"/>
                    </w:rPr>
                    <w:t>ՍԹՎ 2 րոպե</w:t>
                  </w:r>
                </w:p>
                <w:p w:rsidR="00FC5C34" w:rsidRPr="009306C3" w:rsidRDefault="00FC5C34" w:rsidP="00FC5C3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" w:lineRule="atLeast"/>
                    <w:ind w:left="426" w:hanging="284"/>
                    <w:rPr>
                      <w:rFonts w:ascii="GHEA Grapalat" w:hAnsi="GHEA Grapalat"/>
                    </w:rPr>
                  </w:pPr>
                  <w:r w:rsidRPr="00BB4F87">
                    <w:rPr>
                      <w:rFonts w:ascii="GHEA Grapalat" w:hAnsi="GHEA Grapalat" w:cs="Sylfaen"/>
                    </w:rPr>
                    <w:t>Ամիոդարոն</w:t>
                  </w:r>
                </w:p>
                <w:p w:rsidR="00FC5C34" w:rsidRPr="009306C3" w:rsidRDefault="00FC5C34" w:rsidP="00FC5C3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0" w:lineRule="atLeast"/>
                    <w:ind w:left="426" w:hanging="284"/>
                    <w:rPr>
                      <w:rFonts w:ascii="GHEA Grapalat" w:hAnsi="GHEA Grapalat"/>
                    </w:rPr>
                  </w:pPr>
                  <w:r w:rsidRPr="009306C3">
                    <w:rPr>
                      <w:rFonts w:ascii="GHEA Grapalat" w:hAnsi="GHEA Grapalat" w:cs="Sylfaen"/>
                    </w:rPr>
                    <w:t>Բուժեք</w:t>
                  </w:r>
                  <w:r w:rsidRPr="009306C3">
                    <w:rPr>
                      <w:rFonts w:ascii="GHEA Grapalat" w:hAnsi="GHEA Grapalat"/>
                    </w:rPr>
                    <w:t xml:space="preserve"> շտկելի պատճառները</w:t>
                  </w:r>
                </w:p>
              </w:txbxContent>
            </v:textbox>
          </v:shape>
        </w:pict>
      </w:r>
      <w:r w:rsidR="00FC5C34" w:rsidRPr="00B219A0">
        <w:rPr>
          <w:rFonts w:ascii="GHEA Grapalat" w:hAnsi="GHEA Grapalat"/>
          <w:b/>
          <w:lang w:val="fr-FR"/>
        </w:rPr>
        <w:t>8</w:t>
      </w:r>
      <w:r w:rsidR="00FC5C34" w:rsidRPr="00B219A0">
        <w:rPr>
          <w:rFonts w:ascii="GHEA Grapalat" w:hAnsi="GHEA Grapalat"/>
          <w:lang w:val="fr-FR"/>
        </w:rPr>
        <w:tab/>
      </w:r>
      <w:r w:rsidR="00FC5C34" w:rsidRPr="00B219A0">
        <w:rPr>
          <w:rFonts w:ascii="GHEA Grapalat" w:hAnsi="GHEA Grapalat"/>
          <w:lang w:val="fr-FR"/>
        </w:rPr>
        <w:tab/>
      </w:r>
      <w:r w:rsidR="00FC5C34" w:rsidRPr="00B219A0">
        <w:rPr>
          <w:rFonts w:ascii="GHEA Grapalat" w:hAnsi="GHEA Grapalat"/>
        </w:rPr>
        <w:t>Դեֆիբր</w:t>
      </w:r>
      <w:r w:rsidR="00FC5C34" w:rsidRPr="00B219A0">
        <w:rPr>
          <w:rFonts w:ascii="GHEA Grapalat" w:hAnsi="GHEA Grapalat"/>
          <w:lang w:val="fr-FR"/>
        </w:rPr>
        <w:t>.</w:t>
      </w:r>
      <w:r w:rsidR="00FC5C34" w:rsidRPr="00B219A0">
        <w:rPr>
          <w:rFonts w:ascii="GHEA Grapalat" w:hAnsi="GHEA Grapalat"/>
          <w:lang w:val="fr-FR"/>
        </w:rPr>
        <w:tab/>
      </w:r>
    </w:p>
    <w:p w:rsidR="00FC5C34" w:rsidRPr="00B219A0" w:rsidRDefault="007F653F" w:rsidP="000D2E50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3" type="#_x0000_t32" style="position:absolute;left:0;text-align:left;margin-left:392.05pt;margin-top:16.8pt;width:0;height:13.55pt;z-index:251667456" o:connectortype="straight">
            <v:stroke endarrow="block"/>
          </v:shape>
        </w:pict>
      </w:r>
    </w:p>
    <w:p w:rsidR="00FC5C34" w:rsidRPr="00B219A0" w:rsidRDefault="00FC5C34" w:rsidP="000D2E50">
      <w:pPr>
        <w:tabs>
          <w:tab w:val="center" w:pos="4844"/>
          <w:tab w:val="left" w:pos="5944"/>
          <w:tab w:val="right" w:pos="9689"/>
        </w:tabs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  <w:lang w:val="fr-FR"/>
        </w:rPr>
        <w:lastRenderedPageBreak/>
        <w:tab/>
      </w:r>
      <w:r w:rsidR="007F653F">
        <w:rPr>
          <w:rFonts w:ascii="GHEA Grapalat" w:hAnsi="GHEA Grapalat"/>
          <w:noProof/>
          <w:sz w:val="24"/>
          <w:szCs w:val="24"/>
        </w:rPr>
        <w:pict>
          <v:shape id="_x0000_s1063" type="#_x0000_t32" style="position:absolute;margin-left:286.85pt;margin-top:18.1pt;width:0;height:36.35pt;z-index:251668480;mso-position-horizontal-relative:text;mso-position-vertical-relative:text" o:connectortype="straight">
            <v:stroke endarrow="block"/>
          </v:shape>
        </w:pict>
      </w:r>
      <w:r w:rsidR="007F653F">
        <w:rPr>
          <w:rFonts w:ascii="GHEA Grapalat" w:hAnsi="GHEA Grapalat"/>
          <w:noProof/>
          <w:sz w:val="24"/>
          <w:szCs w:val="24"/>
        </w:rPr>
        <w:pict>
          <v:shape id="_x0000_s1062" type="#_x0000_t32" style="position:absolute;margin-left:286.85pt;margin-top:18.1pt;width:43.75pt;height:0;flip:x;z-index:251669504;mso-position-horizontal-relative:text;mso-position-vertical-relative:text" o:connectortype="straight"/>
        </w:pict>
      </w:r>
      <w:r w:rsidR="007F653F">
        <w:rPr>
          <w:rFonts w:ascii="GHEA Grapalat" w:hAnsi="GHEA Grapalat"/>
          <w:noProof/>
          <w:sz w:val="24"/>
          <w:szCs w:val="24"/>
        </w:rPr>
        <w:pict>
          <v:shape id="_x0000_s1042" type="#_x0000_t32" style="position:absolute;margin-left:441.4pt;margin-top:18.1pt;width:42.05pt;height:0;z-index:251670528;mso-position-horizontal-relative:text;mso-position-vertical-relative:text" o:connectortype="straight">
            <v:stroke endarrow="block"/>
          </v:shape>
        </w:pict>
      </w:r>
      <w:r w:rsidR="007F653F">
        <w:rPr>
          <w:rFonts w:ascii="GHEA Grapalat" w:hAnsi="GHEA Grapalat"/>
          <w:noProof/>
          <w:sz w:val="24"/>
          <w:szCs w:val="24"/>
        </w:rPr>
        <w:pict>
          <v:shape id="_x0000_s1039" type="#_x0000_t202" style="position:absolute;margin-left:330.6pt;margin-top:1.85pt;width:110.8pt;height:40.6pt;z-index:251671552;mso-position-horizontal-relative:text;mso-position-vertical-relative:text">
            <v:textbox style="mso-next-textbox:#_x0000_s1039">
              <w:txbxContent>
                <w:p w:rsidR="00FC5C34" w:rsidRDefault="00FC5C34" w:rsidP="00FC5C34">
                  <w:r w:rsidRPr="00BB4F87">
                    <w:rPr>
                      <w:rFonts w:ascii="GHEA Grapalat" w:hAnsi="GHEA Grapalat"/>
                    </w:rPr>
                    <w:t>Ռիթմը ենթակա</w:t>
                  </w:r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է 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 w:rsidR="007F653F">
        <w:rPr>
          <w:rFonts w:ascii="GHEA Grapalat" w:hAnsi="GHEA Grapalat"/>
          <w:noProof/>
          <w:sz w:val="24"/>
          <w:szCs w:val="24"/>
        </w:rPr>
        <w:pict>
          <v:shape id="_x0000_s1029" type="#_x0000_t32" style="position:absolute;margin-left:-41.85pt;margin-top:1.2pt;width:38.9pt;height:0;flip:x;z-index:251672576;mso-position-horizontal-relative:text;mso-position-vertical-relative:text" o:connectortype="straight">
            <v:stroke endarrow="block"/>
          </v:shape>
        </w:pict>
      </w:r>
      <w:r w:rsidRPr="00B219A0">
        <w:rPr>
          <w:rFonts w:ascii="GHEA Grapalat" w:hAnsi="GHEA Grapalat"/>
          <w:sz w:val="24"/>
          <w:szCs w:val="24"/>
          <w:lang w:val="fr-FR"/>
        </w:rPr>
        <w:tab/>
      </w:r>
      <w:r w:rsidRPr="00B219A0">
        <w:rPr>
          <w:rFonts w:ascii="GHEA Grapalat" w:hAnsi="GHEA Grapalat"/>
          <w:sz w:val="24"/>
          <w:szCs w:val="24"/>
        </w:rPr>
        <w:t>Ոչ</w:t>
      </w:r>
      <w:r w:rsidRPr="00B219A0">
        <w:rPr>
          <w:rFonts w:ascii="GHEA Grapalat" w:hAnsi="GHEA Grapalat"/>
          <w:sz w:val="24"/>
          <w:szCs w:val="24"/>
          <w:lang w:val="fr-FR"/>
        </w:rPr>
        <w:tab/>
      </w:r>
      <w:r w:rsidRPr="00B219A0">
        <w:rPr>
          <w:rFonts w:ascii="GHEA Grapalat" w:hAnsi="GHEA Grapalat"/>
          <w:sz w:val="24"/>
          <w:szCs w:val="24"/>
        </w:rPr>
        <w:t>Այո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B219A0">
        <w:rPr>
          <w:rFonts w:ascii="GHEA Grapalat" w:hAnsi="GHEA Grapalat"/>
          <w:color w:val="FFFFFF" w:themeColor="background1"/>
          <w:sz w:val="24"/>
          <w:szCs w:val="24"/>
        </w:rPr>
        <w:t>հ</w:t>
      </w:r>
    </w:p>
    <w:p w:rsidR="00FC5C34" w:rsidRPr="00B219A0" w:rsidRDefault="00FC5C34" w:rsidP="000D2E50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C5C34" w:rsidRPr="00B219A0" w:rsidRDefault="007F653F" w:rsidP="000D2E50">
      <w:pPr>
        <w:tabs>
          <w:tab w:val="left" w:pos="1739"/>
          <w:tab w:val="center" w:pos="4844"/>
        </w:tabs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4" type="#_x0000_t202" style="position:absolute;margin-left:119pt;margin-top:1.75pt;width:189.1pt;height:67.9pt;z-index:251673600">
            <v:textbox>
              <w:txbxContent>
                <w:p w:rsidR="00FC5C34" w:rsidRPr="00125CAD" w:rsidRDefault="00FC5C34" w:rsidP="00FC5C3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142"/>
                    <w:rPr>
                      <w:rFonts w:ascii="GHEA Grapalat" w:hAnsi="GHEA Grapalat"/>
                    </w:rPr>
                  </w:pPr>
                  <w:r w:rsidRPr="00125CAD">
                    <w:rPr>
                      <w:rFonts w:ascii="GHEA Grapalat" w:hAnsi="GHEA Grapalat"/>
                    </w:rPr>
                    <w:t>Ասիստոլիա/ԱԱԷԱ՝ 10 կամ 11</w:t>
                  </w:r>
                </w:p>
                <w:p w:rsidR="00FC5C34" w:rsidRPr="00125CAD" w:rsidRDefault="00FC5C34" w:rsidP="00FC5C3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142"/>
                    <w:rPr>
                      <w:rFonts w:ascii="GHEA Grapalat" w:hAnsi="GHEA Grapalat"/>
                    </w:rPr>
                  </w:pPr>
                  <w:r w:rsidRPr="00125CAD">
                    <w:rPr>
                      <w:rFonts w:ascii="GHEA Grapalat" w:hAnsi="GHEA Grapalat"/>
                    </w:rPr>
                    <w:t xml:space="preserve">Անոթազարկ կա՝ </w:t>
                  </w:r>
                  <w:r w:rsidR="00125CAD">
                    <w:rPr>
                      <w:rFonts w:ascii="GHEA Grapalat" w:hAnsi="GHEA Grapalat"/>
                    </w:rPr>
                    <w:t>մշտադիտարկում</w:t>
                  </w:r>
                </w:p>
              </w:txbxContent>
            </v:textbox>
          </v:shape>
        </w:pict>
      </w:r>
      <w:r w:rsidR="00FC5C34" w:rsidRPr="00B219A0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="00FC5C34" w:rsidRPr="00B219A0">
        <w:rPr>
          <w:rFonts w:ascii="GHEA Grapalat" w:hAnsi="GHEA Grapalat"/>
          <w:b/>
          <w:sz w:val="24"/>
          <w:szCs w:val="24"/>
          <w:lang w:val="fr-FR"/>
        </w:rPr>
        <w:t>12</w:t>
      </w:r>
      <w:r w:rsidR="00FC5C34" w:rsidRPr="00B219A0"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30" type="#_x0000_t202" style="position:absolute;margin-left:391.9pt;margin-top:13pt;width:117.65pt;height:27.55pt;z-index:251674624;mso-position-horizontal-relative:text;mso-position-vertical-relative:text">
            <v:textbox>
              <w:txbxContent>
                <w:p w:rsidR="00FC5C34" w:rsidRPr="00D9170A" w:rsidRDefault="00FC5C34" w:rsidP="00FC5C34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>Գնալ դեպի 5 կամ 7</w:t>
                  </w:r>
                </w:p>
              </w:txbxContent>
            </v:textbox>
          </v:shape>
        </w:pict>
      </w:r>
    </w:p>
    <w:p w:rsidR="00FC5C34" w:rsidRPr="00B219A0" w:rsidRDefault="00FC5C34" w:rsidP="000D2E50">
      <w:pPr>
        <w:rPr>
          <w:rFonts w:ascii="GHEA Grapalat" w:hAnsi="GHEA Grapalat"/>
          <w:sz w:val="24"/>
          <w:szCs w:val="24"/>
          <w:lang w:val="fr-FR"/>
        </w:rPr>
      </w:pPr>
    </w:p>
    <w:p w:rsidR="00FC5C34" w:rsidRPr="00B219A0" w:rsidRDefault="00FC5C34" w:rsidP="000D2E50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411F16" w:rsidRPr="00B219A0" w:rsidRDefault="008F3397" w:rsidP="00411F1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411F16" w:rsidRPr="00B219A0">
        <w:rPr>
          <w:rFonts w:ascii="GHEA Grapalat" w:hAnsi="GHEA Grapalat"/>
          <w:b/>
          <w:sz w:val="24"/>
          <w:szCs w:val="24"/>
        </w:rPr>
        <w:t>Կարևոր</w:t>
      </w:r>
      <w:r w:rsidR="00411F16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b/>
          <w:sz w:val="24"/>
          <w:szCs w:val="24"/>
        </w:rPr>
        <w:t>նշումներ</w:t>
      </w:r>
    </w:p>
    <w:p w:rsidR="00411F16" w:rsidRPr="00B219A0" w:rsidRDefault="00411F16" w:rsidP="008F3397">
      <w:pPr>
        <w:pStyle w:val="ListParagraph"/>
        <w:numPr>
          <w:ilvl w:val="0"/>
          <w:numId w:val="24"/>
        </w:numPr>
        <w:spacing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</w:rPr>
        <w:t>ՍԹՎ</w:t>
      </w:r>
      <w:r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</w:rPr>
        <w:t>կատարել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15:2 </w:t>
      </w:r>
      <w:r w:rsidRPr="00B219A0">
        <w:rPr>
          <w:rFonts w:ascii="GHEA Grapalat" w:hAnsi="GHEA Grapalat"/>
          <w:sz w:val="24"/>
          <w:szCs w:val="24"/>
        </w:rPr>
        <w:t>հարաբերակցությամբ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219A0">
        <w:rPr>
          <w:rFonts w:ascii="GHEA Grapalat" w:hAnsi="GHEA Grapalat" w:cs="Sylfaen"/>
          <w:sz w:val="24"/>
          <w:szCs w:val="24"/>
        </w:rPr>
        <w:t>սեղմումների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</w:rPr>
        <w:t>ու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19A0">
        <w:rPr>
          <w:rFonts w:ascii="GHEA Grapalat" w:hAnsi="GHEA Grapalat" w:cs="Sylfaen"/>
          <w:sz w:val="24"/>
          <w:szCs w:val="24"/>
        </w:rPr>
        <w:t>ներփչումների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</w:rPr>
        <w:t>ցիկլը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), </w:t>
      </w:r>
      <w:r w:rsidRPr="00B219A0">
        <w:rPr>
          <w:rFonts w:ascii="GHEA Grapalat" w:hAnsi="GHEA Grapalat"/>
          <w:sz w:val="24"/>
          <w:szCs w:val="24"/>
        </w:rPr>
        <w:t>յուրաքանչյուր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2 </w:t>
      </w:r>
      <w:r w:rsidRPr="00B219A0">
        <w:rPr>
          <w:rFonts w:ascii="GHEA Grapalat" w:hAnsi="GHEA Grapalat"/>
          <w:sz w:val="24"/>
          <w:szCs w:val="24"/>
        </w:rPr>
        <w:t>րոպեն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մեկ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(5 </w:t>
      </w:r>
      <w:r w:rsidRPr="00B219A0">
        <w:rPr>
          <w:rFonts w:ascii="GHEA Grapalat" w:hAnsi="GHEA Grapalat"/>
          <w:sz w:val="24"/>
          <w:szCs w:val="24"/>
        </w:rPr>
        <w:t>ցիկլ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B219A0">
        <w:rPr>
          <w:rFonts w:ascii="GHEA Grapalat" w:hAnsi="GHEA Grapalat"/>
          <w:sz w:val="24"/>
          <w:szCs w:val="24"/>
        </w:rPr>
        <w:t>վերագնահատել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վիճակը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B219A0">
        <w:rPr>
          <w:rFonts w:ascii="GHEA Grapalat" w:hAnsi="GHEA Grapalat"/>
          <w:sz w:val="24"/>
          <w:szCs w:val="24"/>
        </w:rPr>
        <w:t>զարկերի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ստուգում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19A0">
        <w:rPr>
          <w:rFonts w:ascii="GHEA Grapalat" w:hAnsi="GHEA Grapalat"/>
          <w:sz w:val="24"/>
          <w:szCs w:val="24"/>
        </w:rPr>
        <w:t>մոնիտորինգ</w:t>
      </w:r>
      <w:r w:rsidRPr="00B219A0">
        <w:rPr>
          <w:rFonts w:ascii="GHEA Grapalat" w:hAnsi="GHEA Grapalat"/>
          <w:sz w:val="24"/>
          <w:szCs w:val="24"/>
          <w:lang w:val="fr-FR"/>
        </w:rPr>
        <w:t>)</w:t>
      </w:r>
    </w:p>
    <w:p w:rsidR="00411F16" w:rsidRPr="00B219A0" w:rsidRDefault="008F3397" w:rsidP="008F3397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411F16" w:rsidRPr="008F3397">
        <w:rPr>
          <w:rFonts w:ascii="GHEA Grapalat" w:hAnsi="GHEA Grapalat" w:cs="Sylfaen"/>
          <w:sz w:val="24"/>
          <w:szCs w:val="24"/>
          <w:lang w:val="hy-AM"/>
        </w:rPr>
        <w:t>Սեղմման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խորությունը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- 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երեխաների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դեպքում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պետք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է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սեղմումը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առնվազն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կրծքավանդակի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խորության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1/3-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չափով՝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մոտավորապես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5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սմ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, մինչև 1 տարեկան երեխաների մոտ այն կկազմի մոտավորապես 4սմ:</w:t>
      </w:r>
    </w:p>
    <w:p w:rsidR="00411F16" w:rsidRPr="00B219A0" w:rsidRDefault="008F3397" w:rsidP="008F3397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411F16" w:rsidRPr="00B219A0">
        <w:rPr>
          <w:rFonts w:ascii="GHEA Grapalat" w:hAnsi="GHEA Grapalat" w:cs="Sylfaen"/>
          <w:sz w:val="24"/>
          <w:szCs w:val="24"/>
        </w:rPr>
        <w:t>Սեղմման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տեխնիկան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-  </w:t>
      </w:r>
      <w:r w:rsidR="00411F16" w:rsidRPr="00B219A0">
        <w:rPr>
          <w:rFonts w:ascii="GHEA Grapalat" w:hAnsi="GHEA Grapalat"/>
          <w:sz w:val="24"/>
          <w:szCs w:val="24"/>
        </w:rPr>
        <w:t>շատ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փոքր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երեխաների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դեպքում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սեղմումներ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կարելի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է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 </w:t>
      </w:r>
      <w:r w:rsidR="00411F16" w:rsidRPr="00B219A0">
        <w:rPr>
          <w:rFonts w:ascii="GHEA Grapalat" w:hAnsi="GHEA Grapalat"/>
          <w:sz w:val="24"/>
          <w:szCs w:val="24"/>
        </w:rPr>
        <w:t>ձեռքով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/>
          <w:sz w:val="24"/>
          <w:szCs w:val="24"/>
        </w:rPr>
        <w:t>մինչև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 </w:t>
      </w:r>
      <w:r w:rsidR="00411F16" w:rsidRPr="00B219A0">
        <w:rPr>
          <w:rFonts w:ascii="GHEA Grapalat" w:hAnsi="GHEA Grapalat"/>
          <w:sz w:val="24"/>
          <w:szCs w:val="24"/>
        </w:rPr>
        <w:t>տարեկան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երեխաների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մոտ՝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2 </w:t>
      </w:r>
      <w:r w:rsidR="00411F16" w:rsidRPr="00B219A0">
        <w:rPr>
          <w:rFonts w:ascii="GHEA Grapalat" w:hAnsi="GHEA Grapalat"/>
          <w:sz w:val="24"/>
          <w:szCs w:val="24"/>
        </w:rPr>
        <w:t>բութ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մատով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:</w:t>
      </w:r>
    </w:p>
    <w:p w:rsidR="00411F16" w:rsidRPr="00B219A0" w:rsidRDefault="008F3397" w:rsidP="008F3397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411F16" w:rsidRPr="00B219A0">
        <w:rPr>
          <w:rFonts w:ascii="GHEA Grapalat" w:hAnsi="GHEA Grapalat" w:cs="Sylfaen"/>
          <w:sz w:val="24"/>
          <w:szCs w:val="24"/>
        </w:rPr>
        <w:t>Կատարել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 15 </w:t>
      </w:r>
      <w:r w:rsidR="00411F16" w:rsidRPr="00B219A0">
        <w:rPr>
          <w:rFonts w:ascii="GHEA Grapalat" w:hAnsi="GHEA Grapalat" w:cs="Sylfaen"/>
          <w:sz w:val="24"/>
          <w:szCs w:val="24"/>
        </w:rPr>
        <w:t>սեղմում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>,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առնվազն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100-120/</w:t>
      </w:r>
      <w:r w:rsidR="00411F16" w:rsidRPr="00B219A0">
        <w:rPr>
          <w:rFonts w:ascii="GHEA Grapalat" w:hAnsi="GHEA Grapalat" w:cs="Sylfaen"/>
          <w:sz w:val="24"/>
          <w:szCs w:val="24"/>
        </w:rPr>
        <w:t>րոպե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 </w:t>
      </w:r>
      <w:r w:rsidR="00411F16" w:rsidRPr="00B219A0">
        <w:rPr>
          <w:rFonts w:ascii="GHEA Grapalat" w:hAnsi="GHEA Grapalat" w:cs="Sylfaen"/>
          <w:sz w:val="24"/>
          <w:szCs w:val="24"/>
        </w:rPr>
        <w:t>հաճախականությամբ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 w:cs="Sylfaen"/>
          <w:sz w:val="24"/>
          <w:szCs w:val="24"/>
        </w:rPr>
        <w:t>յուրաքանչյուր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սեղմման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վերջում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համոզվել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 w:cs="Sylfaen"/>
          <w:sz w:val="24"/>
          <w:szCs w:val="24"/>
        </w:rPr>
        <w:t>որ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թույլ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եք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տվել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կրծքավանդակին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ամբողջապես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վերադառնալ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ելման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կետ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11F16" w:rsidRPr="00B219A0" w:rsidRDefault="008F3397" w:rsidP="008F3397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411F16" w:rsidRPr="00B219A0">
        <w:rPr>
          <w:rFonts w:ascii="GHEA Grapalat" w:hAnsi="GHEA Grapalat" w:cs="Sylfaen"/>
          <w:sz w:val="24"/>
          <w:szCs w:val="24"/>
        </w:rPr>
        <w:t>Նվազագույնի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հասցնել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ընդհատումները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 w:cs="Sylfaen"/>
          <w:sz w:val="24"/>
          <w:szCs w:val="24"/>
        </w:rPr>
        <w:t>ոչ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ավել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քան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 10 </w:t>
      </w:r>
      <w:r w:rsidR="00411F16" w:rsidRPr="00B219A0">
        <w:rPr>
          <w:rFonts w:ascii="GHEA Grapalat" w:hAnsi="GHEA Grapalat" w:cs="Sylfaen"/>
          <w:sz w:val="24"/>
          <w:szCs w:val="24"/>
        </w:rPr>
        <w:t>վայրկյան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:</w:t>
      </w:r>
    </w:p>
    <w:p w:rsidR="00411F16" w:rsidRPr="00B219A0" w:rsidRDefault="008F3397" w:rsidP="008F3397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15 </w:t>
      </w:r>
      <w:r w:rsidR="00411F16" w:rsidRPr="00B219A0">
        <w:rPr>
          <w:rFonts w:ascii="GHEA Grapalat" w:hAnsi="GHEA Grapalat"/>
          <w:sz w:val="24"/>
          <w:szCs w:val="24"/>
        </w:rPr>
        <w:t>սեղմումից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հետո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2 </w:t>
      </w:r>
      <w:r w:rsidR="00411F16" w:rsidRPr="00B219A0">
        <w:rPr>
          <w:rFonts w:ascii="GHEA Grapalat" w:hAnsi="GHEA Grapalat"/>
          <w:sz w:val="24"/>
          <w:szCs w:val="24"/>
        </w:rPr>
        <w:t>ներփչում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պարկ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-</w:t>
      </w:r>
      <w:r w:rsidR="00411F16" w:rsidRPr="00B219A0">
        <w:rPr>
          <w:rFonts w:ascii="GHEA Grapalat" w:hAnsi="GHEA Grapalat"/>
          <w:sz w:val="24"/>
          <w:szCs w:val="24"/>
        </w:rPr>
        <w:t>դիմակ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սարքի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միջոցով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/>
          <w:sz w:val="24"/>
          <w:szCs w:val="24"/>
        </w:rPr>
        <w:t>յուրաքանչյուր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ներփչման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տևողությունը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 </w:t>
      </w:r>
      <w:r w:rsidR="00411F16" w:rsidRPr="00B219A0">
        <w:rPr>
          <w:rFonts w:ascii="GHEA Grapalat" w:hAnsi="GHEA Grapalat"/>
          <w:sz w:val="24"/>
          <w:szCs w:val="24"/>
        </w:rPr>
        <w:t>վարկյան</w:t>
      </w:r>
    </w:p>
    <w:p w:rsidR="00411F16" w:rsidRPr="00B219A0" w:rsidRDefault="008F3397" w:rsidP="00411F16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8F3397">
        <w:rPr>
          <w:rFonts w:ascii="GHEA Grapalat" w:hAnsi="GHEA Grapalat"/>
          <w:sz w:val="24"/>
          <w:szCs w:val="24"/>
          <w:lang w:val="fr-FR"/>
        </w:rPr>
        <w:t xml:space="preserve">) 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Դեֆիբրիլյացիայի ժամանակ շոկային հոսանքի ուժը. 1-ին հարվածը 2Ջ/կգ, 2-րդ՝ 4Ջ/կգ</w:t>
      </w:r>
      <w:r w:rsidR="00411F16" w:rsidRPr="00B219A0">
        <w:rPr>
          <w:rFonts w:ascii="GHEA Grapalat" w:hAnsi="GHEA Grapalat" w:cs="Courier New"/>
          <w:sz w:val="24"/>
          <w:szCs w:val="24"/>
          <w:lang w:val="fr-FR"/>
        </w:rPr>
        <w:t>, հաջորդը՝ 4Ջ</w:t>
      </w:r>
      <w:r w:rsidR="00411F16" w:rsidRPr="00B219A0">
        <w:rPr>
          <w:rFonts w:ascii="Sylfaen" w:hAnsi="Sylfaen" w:cs="Courier New"/>
          <w:sz w:val="24"/>
          <w:szCs w:val="24"/>
          <w:lang w:val="fr-FR"/>
        </w:rPr>
        <w:t> </w:t>
      </w:r>
      <w:r w:rsidR="00411F16" w:rsidRPr="00B219A0">
        <w:rPr>
          <w:rFonts w:ascii="GHEA Grapalat" w:hAnsi="GHEA Grapalat" w:cs="Courier New"/>
          <w:sz w:val="24"/>
          <w:szCs w:val="24"/>
          <w:lang w:val="fr-FR"/>
        </w:rPr>
        <w:t>: Առավելագույնը՝ 10Ջ/կգ կամ մեծահասակների դոզա:</w:t>
      </w:r>
    </w:p>
    <w:p w:rsidR="00411F16" w:rsidRPr="00B219A0" w:rsidRDefault="008F3397" w:rsidP="00411F16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3) </w:t>
      </w:r>
      <w:r w:rsidR="00750A4C">
        <w:rPr>
          <w:rFonts w:ascii="GHEA Grapalat" w:hAnsi="GHEA Grapalat"/>
          <w:sz w:val="24"/>
          <w:szCs w:val="24"/>
          <w:lang w:val="fr-FR"/>
        </w:rPr>
        <w:t>Ա</w:t>
      </w:r>
      <w:r w:rsidR="00411F16" w:rsidRPr="00B219A0">
        <w:rPr>
          <w:rFonts w:ascii="GHEA Grapalat" w:hAnsi="GHEA Grapalat"/>
          <w:sz w:val="24"/>
          <w:szCs w:val="24"/>
        </w:rPr>
        <w:t>դրենալին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0.01</w:t>
      </w:r>
      <w:r w:rsidR="00411F16" w:rsidRPr="00B219A0">
        <w:rPr>
          <w:rFonts w:ascii="GHEA Grapalat" w:hAnsi="GHEA Grapalat"/>
          <w:sz w:val="24"/>
          <w:szCs w:val="24"/>
        </w:rPr>
        <w:t>մգ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կգ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ե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ո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1:10.000 </w:t>
      </w:r>
      <w:r w:rsidR="00411F16" w:rsidRPr="00B219A0">
        <w:rPr>
          <w:rFonts w:ascii="GHEA Grapalat" w:hAnsi="GHEA Grapalat"/>
          <w:sz w:val="24"/>
          <w:szCs w:val="24"/>
        </w:rPr>
        <w:t>բաղադրությամբ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: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ե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և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ո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մուտքի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բացակայության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դեպքում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ադրենալինը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0.1մգ/կգ (1:1000) </w:t>
      </w:r>
      <w:r w:rsidR="00411F16" w:rsidRPr="00B219A0">
        <w:rPr>
          <w:rFonts w:ascii="GHEA Grapalat" w:hAnsi="GHEA Grapalat"/>
          <w:sz w:val="24"/>
          <w:szCs w:val="24"/>
        </w:rPr>
        <w:t>ներշնչափողային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11F16" w:rsidRPr="00B219A0" w:rsidRDefault="008F3397" w:rsidP="00411F16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4)</w:t>
      </w:r>
      <w:r w:rsidR="00411F16"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</w:rPr>
        <w:t>Ա</w:t>
      </w:r>
      <w:r w:rsidR="00411F16" w:rsidRPr="00B219A0">
        <w:rPr>
          <w:rFonts w:ascii="GHEA Grapalat" w:hAnsi="GHEA Grapalat"/>
          <w:sz w:val="24"/>
          <w:szCs w:val="24"/>
        </w:rPr>
        <w:t>միոդարոնի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ներարկումները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երեխաների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մոտ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կարելի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է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մինչև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2 </w:t>
      </w:r>
      <w:r w:rsidR="00411F16" w:rsidRPr="00B219A0">
        <w:rPr>
          <w:rFonts w:ascii="GHEA Grapalat" w:hAnsi="GHEA Grapalat"/>
          <w:sz w:val="24"/>
          <w:szCs w:val="24"/>
        </w:rPr>
        <w:t>անգամ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ռեֆրակտոր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փորոքային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ֆիբրիլյացիայի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/>
          <w:sz w:val="24"/>
          <w:szCs w:val="24"/>
        </w:rPr>
        <w:t>ինչպես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նաև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առանց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անոթազարկի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փորոքային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տախիկարդիայի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դեպքում՝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5</w:t>
      </w:r>
      <w:r w:rsidR="00411F16" w:rsidRPr="00B219A0">
        <w:rPr>
          <w:rFonts w:ascii="GHEA Grapalat" w:hAnsi="GHEA Grapalat"/>
          <w:sz w:val="24"/>
          <w:szCs w:val="24"/>
        </w:rPr>
        <w:t>մգ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կգ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բոլյուս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ե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կամ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>/</w:t>
      </w:r>
      <w:r w:rsidR="00411F16" w:rsidRPr="00B219A0">
        <w:rPr>
          <w:rFonts w:ascii="GHEA Grapalat" w:hAnsi="GHEA Grapalat"/>
          <w:sz w:val="24"/>
          <w:szCs w:val="24"/>
        </w:rPr>
        <w:t>ո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411F16" w:rsidRPr="00B219A0" w:rsidRDefault="00411F16" w:rsidP="00411F16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  <w:lang w:val="fr-FR"/>
        </w:rPr>
        <w:t>5</w:t>
      </w:r>
      <w:r w:rsidR="008F3397">
        <w:rPr>
          <w:rFonts w:ascii="GHEA Grapalat" w:hAnsi="GHEA Grapalat" w:cs="Sylfaen"/>
          <w:sz w:val="24"/>
          <w:szCs w:val="24"/>
          <w:lang w:val="fr-FR"/>
        </w:rPr>
        <w:t>)</w:t>
      </w:r>
      <w:r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</w:rPr>
        <w:t>Ինտուբացված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կամ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կոկորդային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դիմակի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առկայության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դեպքում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ՍԹՎ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իրականացնել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հետևյալ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կերպ՝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կրծքային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սեղմումները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կատարել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1 </w:t>
      </w:r>
      <w:r w:rsidRPr="00B219A0">
        <w:rPr>
          <w:rFonts w:ascii="GHEA Grapalat" w:hAnsi="GHEA Grapalat"/>
          <w:sz w:val="24"/>
          <w:szCs w:val="24"/>
        </w:rPr>
        <w:t>րոպեում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100-120 </w:t>
      </w:r>
      <w:r w:rsidRPr="00B219A0">
        <w:rPr>
          <w:rFonts w:ascii="GHEA Grapalat" w:hAnsi="GHEA Grapalat"/>
          <w:sz w:val="24"/>
          <w:szCs w:val="24"/>
        </w:rPr>
        <w:t>զարկ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հաճախականությամբ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առանց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ընդհատելու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19A0">
        <w:rPr>
          <w:rFonts w:ascii="GHEA Grapalat" w:hAnsi="GHEA Grapalat"/>
          <w:sz w:val="24"/>
          <w:szCs w:val="24"/>
        </w:rPr>
        <w:t>ներփչումները՝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յուրաքանչյուր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6 </w:t>
      </w:r>
      <w:r w:rsidRPr="00B219A0">
        <w:rPr>
          <w:rFonts w:ascii="GHEA Grapalat" w:hAnsi="GHEA Grapalat"/>
          <w:sz w:val="24"/>
          <w:szCs w:val="24"/>
        </w:rPr>
        <w:t>վրկն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մեկ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հաճախականությամբ</w:t>
      </w:r>
      <w:r w:rsidRPr="00B219A0">
        <w:rPr>
          <w:rFonts w:ascii="GHEA Grapalat" w:hAnsi="GHEA Grapalat"/>
          <w:sz w:val="24"/>
          <w:szCs w:val="24"/>
          <w:lang w:val="fr-FR"/>
        </w:rPr>
        <w:t>:</w:t>
      </w:r>
    </w:p>
    <w:p w:rsidR="00411F16" w:rsidRPr="00B219A0" w:rsidRDefault="008F3397" w:rsidP="00411F16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6)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Ասիստոլիա</w:t>
      </w:r>
      <w:r w:rsidR="00411F16" w:rsidRPr="00B219A0">
        <w:rPr>
          <w:rFonts w:ascii="GHEA Grapalat" w:hAnsi="GHEA Grapalat"/>
          <w:sz w:val="24"/>
          <w:szCs w:val="24"/>
        </w:rPr>
        <w:t>յի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/ </w:t>
      </w:r>
      <w:r w:rsidR="00411F16" w:rsidRPr="00B219A0">
        <w:rPr>
          <w:rFonts w:ascii="GHEA Grapalat" w:hAnsi="GHEA Grapalat"/>
          <w:sz w:val="24"/>
          <w:szCs w:val="24"/>
        </w:rPr>
        <w:t>առանց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անոթազարկի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էլեկտրական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</w:rPr>
        <w:t>ակտիվության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(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ԱԱԷԱ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) </w:t>
      </w:r>
      <w:r w:rsidR="00411F16" w:rsidRPr="00B219A0">
        <w:rPr>
          <w:rFonts w:ascii="GHEA Grapalat" w:hAnsi="GHEA Grapalat"/>
          <w:sz w:val="24"/>
          <w:szCs w:val="24"/>
        </w:rPr>
        <w:t>դեպքում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 w:cs="Sylfaen"/>
          <w:sz w:val="24"/>
          <w:szCs w:val="24"/>
          <w:lang w:val="ru-RU"/>
        </w:rPr>
        <w:t>ՍԹՎ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սկսելուն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մեկտեղ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հնարավորինս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վաղ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կատարել</w:t>
      </w:r>
      <w:r w:rsidR="00411F16"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="00411F16" w:rsidRPr="00B219A0">
        <w:rPr>
          <w:rFonts w:ascii="GHEA Grapalat" w:hAnsi="GHEA Grapalat"/>
          <w:sz w:val="24"/>
          <w:szCs w:val="24"/>
          <w:lang w:val="ru-RU"/>
        </w:rPr>
        <w:t>ադրենալին</w:t>
      </w:r>
      <w:r w:rsidR="008D034D">
        <w:rPr>
          <w:rFonts w:ascii="GHEA Grapalat" w:hAnsi="GHEA Grapalat"/>
          <w:sz w:val="24"/>
          <w:szCs w:val="24"/>
          <w:lang w:val="fr-FR"/>
        </w:rPr>
        <w:t>:</w:t>
      </w:r>
    </w:p>
    <w:p w:rsidR="00411F16" w:rsidRPr="00B219A0" w:rsidRDefault="00411F16" w:rsidP="00411F16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  <w:lang w:val="fr-FR"/>
        </w:rPr>
        <w:t>7</w:t>
      </w:r>
      <w:r w:rsidR="008F3397">
        <w:rPr>
          <w:rFonts w:ascii="GHEA Grapalat" w:hAnsi="GHEA Grapalat"/>
          <w:sz w:val="24"/>
          <w:szCs w:val="24"/>
          <w:lang w:val="fr-FR"/>
        </w:rPr>
        <w:t>)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19A0">
        <w:rPr>
          <w:rFonts w:ascii="GHEA Grapalat" w:hAnsi="GHEA Grapalat"/>
          <w:sz w:val="24"/>
          <w:szCs w:val="24"/>
        </w:rPr>
        <w:t>Ն</w:t>
      </w:r>
      <w:r w:rsidRPr="00B219A0">
        <w:rPr>
          <w:rFonts w:ascii="GHEA Grapalat" w:hAnsi="GHEA Grapalat"/>
          <w:sz w:val="24"/>
          <w:szCs w:val="24"/>
          <w:lang w:val="fr-FR"/>
        </w:rPr>
        <w:t>/</w:t>
      </w:r>
      <w:r w:rsidRPr="00B219A0">
        <w:rPr>
          <w:rFonts w:ascii="GHEA Grapalat" w:hAnsi="GHEA Grapalat"/>
          <w:sz w:val="24"/>
          <w:szCs w:val="24"/>
        </w:rPr>
        <w:t>ե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պերիֆերիկ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ճանապարհով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կատարվող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դեղամիջոցները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ներարկել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Sol. NaCL 0.9% - 20</w:t>
      </w:r>
      <w:r w:rsidRPr="00B219A0">
        <w:rPr>
          <w:rFonts w:ascii="GHEA Grapalat" w:hAnsi="GHEA Grapalat"/>
          <w:sz w:val="24"/>
          <w:szCs w:val="24"/>
        </w:rPr>
        <w:t>մլ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19A0">
        <w:rPr>
          <w:rFonts w:ascii="GHEA Grapalat" w:hAnsi="GHEA Grapalat"/>
          <w:sz w:val="24"/>
          <w:szCs w:val="24"/>
        </w:rPr>
        <w:t>բարձրացնելով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ծայրանդամը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սրտի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մակարդակից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վերև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10-20</w:t>
      </w:r>
      <w:r w:rsidRPr="00B219A0">
        <w:rPr>
          <w:rFonts w:ascii="GHEA Grapalat" w:hAnsi="GHEA Grapalat"/>
          <w:sz w:val="24"/>
          <w:szCs w:val="24"/>
        </w:rPr>
        <w:t>վրկ</w:t>
      </w:r>
      <w:r w:rsidRPr="00B219A0">
        <w:rPr>
          <w:rFonts w:ascii="GHEA Grapalat" w:hAnsi="GHEA Grapalat"/>
          <w:sz w:val="24"/>
          <w:szCs w:val="24"/>
          <w:lang w:val="fr-FR"/>
        </w:rPr>
        <w:t>.:</w:t>
      </w:r>
    </w:p>
    <w:p w:rsidR="00411F16" w:rsidRPr="00B219A0" w:rsidRDefault="00411F16" w:rsidP="00411F16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  <w:lang w:val="fr-FR"/>
        </w:rPr>
        <w:t>8</w:t>
      </w:r>
      <w:r w:rsidR="008F3397">
        <w:rPr>
          <w:rFonts w:ascii="GHEA Grapalat" w:hAnsi="GHEA Grapalat" w:cs="Sylfaen"/>
          <w:sz w:val="24"/>
          <w:szCs w:val="24"/>
          <w:lang w:val="fr-FR"/>
        </w:rPr>
        <w:t>)</w:t>
      </w:r>
      <w:r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  <w:lang w:val="ru-RU"/>
        </w:rPr>
        <w:t>Ներշնչափողային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ճանապարհով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կատարվող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դեղամիջոցները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ներարկել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5-10</w:t>
      </w:r>
      <w:r w:rsidRPr="00B219A0">
        <w:rPr>
          <w:rFonts w:ascii="GHEA Grapalat" w:hAnsi="GHEA Grapalat"/>
          <w:sz w:val="24"/>
          <w:szCs w:val="24"/>
        </w:rPr>
        <w:t>մլ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Sol. NaCL 0.9% </w:t>
      </w:r>
      <w:r w:rsidRPr="00B219A0">
        <w:rPr>
          <w:rFonts w:ascii="GHEA Grapalat" w:hAnsi="GHEA Grapalat"/>
          <w:sz w:val="24"/>
          <w:szCs w:val="24"/>
        </w:rPr>
        <w:t>լուծույթով</w:t>
      </w:r>
      <w:r w:rsidRPr="00B219A0">
        <w:rPr>
          <w:rFonts w:ascii="GHEA Grapalat" w:hAnsi="GHEA Grapalat"/>
          <w:sz w:val="24"/>
          <w:szCs w:val="24"/>
          <w:lang w:val="fr-FR"/>
        </w:rPr>
        <w:t>:</w:t>
      </w:r>
    </w:p>
    <w:p w:rsidR="00411F16" w:rsidRPr="00B219A0" w:rsidRDefault="00411F16" w:rsidP="00411F16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 w:cs="Sylfaen"/>
          <w:sz w:val="24"/>
          <w:szCs w:val="24"/>
          <w:lang w:val="fr-FR"/>
        </w:rPr>
        <w:t>9</w:t>
      </w:r>
      <w:r w:rsidR="008F3397">
        <w:rPr>
          <w:rFonts w:ascii="GHEA Grapalat" w:hAnsi="GHEA Grapalat" w:cs="Sylfaen"/>
          <w:sz w:val="24"/>
          <w:szCs w:val="24"/>
          <w:lang w:val="fr-FR"/>
        </w:rPr>
        <w:t>)</w:t>
      </w:r>
      <w:r w:rsidRPr="00B219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 w:cs="Sylfaen"/>
          <w:sz w:val="24"/>
          <w:szCs w:val="24"/>
          <w:lang w:val="ru-RU"/>
        </w:rPr>
        <w:t>ՍԹՎ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գործունեության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ընթացքում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ուշադրություն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դարձնել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19A0">
        <w:rPr>
          <w:rFonts w:ascii="GHEA Grapalat" w:hAnsi="GHEA Grapalat"/>
          <w:sz w:val="24"/>
          <w:szCs w:val="24"/>
          <w:lang w:val="ru-RU"/>
        </w:rPr>
        <w:t>շտկելի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19A0">
        <w:rPr>
          <w:rFonts w:ascii="GHEA Grapalat" w:hAnsi="GHEA Grapalat"/>
          <w:sz w:val="24"/>
          <w:szCs w:val="24"/>
          <w:lang w:val="ru-RU"/>
        </w:rPr>
        <w:t>դարձելի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  <w:lang w:val="ru-RU"/>
        </w:rPr>
        <w:t>վիճակներին՝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Հիպովոլեմիա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Հիպօքսիա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Հիպոկալեմիա, հիպերկալեմիա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Հիդրոգեն իոններ (թթվահիմնային հավասարակշռություն)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Հիպոթերմիա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Թոքային զարկերակի թրոմբոէմոլիա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Սրտի տամպոնադա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Լարված պնևմոթորաքս</w:t>
      </w:r>
    </w:p>
    <w:p w:rsidR="00411F16" w:rsidRPr="008F3397" w:rsidRDefault="008F3397" w:rsidP="008F3397">
      <w:pPr>
        <w:spacing w:line="360" w:lineRule="auto"/>
        <w:ind w:left="91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թ.</w:t>
      </w:r>
      <w:r w:rsidR="00411F16" w:rsidRPr="008F3397">
        <w:rPr>
          <w:rFonts w:ascii="GHEA Grapalat" w:hAnsi="GHEA Grapalat"/>
          <w:sz w:val="24"/>
          <w:szCs w:val="24"/>
          <w:lang w:val="hy-AM"/>
        </w:rPr>
        <w:t>Տոքսիններ</w:t>
      </w:r>
    </w:p>
    <w:p w:rsidR="00411F16" w:rsidRPr="007F653F" w:rsidRDefault="008F3397" w:rsidP="00B1330D">
      <w:p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10)</w:t>
      </w:r>
      <w:r w:rsidR="00B1330D" w:rsidRPr="00B1330D">
        <w:rPr>
          <w:rFonts w:ascii="GHEA Grapalat" w:hAnsi="GHEA Grapalat"/>
          <w:sz w:val="24"/>
          <w:szCs w:val="24"/>
          <w:lang w:val="fr-FR"/>
        </w:rPr>
        <w:t xml:space="preserve"> </w:t>
      </w:r>
      <w:r w:rsidR="00B1330D" w:rsidRPr="007F653F">
        <w:rPr>
          <w:rFonts w:ascii="GHEA Grapalat" w:hAnsi="GHEA Grapalat"/>
          <w:sz w:val="24"/>
          <w:szCs w:val="24"/>
          <w:lang w:val="hy-AM"/>
        </w:rPr>
        <w:t>Արտահիվանդանոցային փուլում արգելվում է ախտորշել բիոլոգիական մահ և ձեռնպահ մնալ ՍԹՎ միջոցառումներից արտահայտված հիպոթերմիայի, հավանական դեղորայքային թունավորումների, մինչև 7 տարեկան երեխաների և հղիների դեպքերում:</w:t>
      </w:r>
    </w:p>
    <w:p w:rsidR="00411F16" w:rsidRPr="000E0B1F" w:rsidRDefault="008F3397" w:rsidP="00411F16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5.</w:t>
      </w:r>
      <w:r w:rsidR="00411F16" w:rsidRPr="000E0B1F">
        <w:rPr>
          <w:rFonts w:ascii="GHEA Grapalat" w:hAnsi="GHEA Grapalat"/>
          <w:b/>
          <w:sz w:val="24"/>
          <w:szCs w:val="24"/>
        </w:rPr>
        <w:t>Տեղափոխման</w:t>
      </w:r>
      <w:r w:rsidR="00411F16" w:rsidRPr="000E0B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11F16" w:rsidRPr="000E0B1F">
        <w:rPr>
          <w:rFonts w:ascii="GHEA Grapalat" w:hAnsi="GHEA Grapalat"/>
          <w:b/>
          <w:sz w:val="24"/>
          <w:szCs w:val="24"/>
        </w:rPr>
        <w:t>որոշման</w:t>
      </w:r>
      <w:r w:rsidR="00411F16" w:rsidRPr="000E0B1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411F16" w:rsidRPr="000E0B1F">
        <w:rPr>
          <w:rFonts w:ascii="GHEA Grapalat" w:hAnsi="GHEA Grapalat"/>
          <w:b/>
          <w:sz w:val="24"/>
          <w:szCs w:val="24"/>
        </w:rPr>
        <w:t>ընդունում</w:t>
      </w:r>
    </w:p>
    <w:p w:rsidR="00411F16" w:rsidRPr="008F3397" w:rsidRDefault="00411F16" w:rsidP="008F3397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3397">
        <w:rPr>
          <w:rFonts w:ascii="GHEA Grapalat" w:hAnsi="GHEA Grapalat"/>
          <w:sz w:val="24"/>
          <w:szCs w:val="24"/>
          <w:lang w:val="fr-FR"/>
        </w:rPr>
        <w:t>Սրտի կանգով պացիենտին վերակենդանացնելուց հետո շտապ տեղափոխել համապատասխան ռեանիմացիոն բաժանմունք:</w:t>
      </w:r>
    </w:p>
    <w:p w:rsidR="00411F16" w:rsidRPr="008F3397" w:rsidRDefault="00411F16" w:rsidP="008F3397">
      <w:pPr>
        <w:pStyle w:val="ListParagraph"/>
        <w:numPr>
          <w:ilvl w:val="0"/>
          <w:numId w:val="25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3397">
        <w:rPr>
          <w:rFonts w:ascii="GHEA Grapalat" w:hAnsi="GHEA Grapalat" w:cs="Sylfaen"/>
          <w:sz w:val="24"/>
          <w:szCs w:val="24"/>
          <w:lang w:val="fr-FR"/>
        </w:rPr>
        <w:t>Իրազեկել պացիենտի հարազատներին դեպքի հրատապության, սպասվող ռիսկերի և առաջարկվող գորողությունների պլանի վերաբերյալ և ստանալ իրազեկ</w:t>
      </w:r>
      <w:r w:rsidRPr="008F3397">
        <w:rPr>
          <w:rFonts w:ascii="GHEA Grapalat" w:hAnsi="GHEA Grapalat" w:cs="Sylfaen"/>
          <w:sz w:val="24"/>
          <w:szCs w:val="24"/>
          <w:lang w:val="ru-RU"/>
        </w:rPr>
        <w:t>ման</w:t>
      </w:r>
      <w:r w:rsidRPr="008F3397">
        <w:rPr>
          <w:rFonts w:ascii="GHEA Grapalat" w:hAnsi="GHEA Grapalat" w:cs="Sylfaen"/>
          <w:sz w:val="24"/>
          <w:szCs w:val="24"/>
          <w:lang w:val="fr-FR"/>
        </w:rPr>
        <w:t xml:space="preserve"> գրավոր համաձայնություն</w:t>
      </w:r>
    </w:p>
    <w:p w:rsidR="00411F16" w:rsidRPr="008F3397" w:rsidRDefault="00411F16" w:rsidP="008F3397">
      <w:pPr>
        <w:pStyle w:val="ListParagraph"/>
        <w:numPr>
          <w:ilvl w:val="0"/>
          <w:numId w:val="25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3397">
        <w:rPr>
          <w:rFonts w:ascii="GHEA Grapalat" w:hAnsi="GHEA Grapalat" w:cs="Sylfaen"/>
          <w:sz w:val="24"/>
          <w:szCs w:val="24"/>
          <w:lang w:val="fr-FR"/>
        </w:rPr>
        <w:t>Թիրախային բաժանմուքնի/բուժհաստատության իրազեկում տվյալ պացիենտի վերաբերյալ ներառյալ՝ ԱԱՀ, տարիք, նախնական ախտորոշում, ենթադրյալ ժամանման ժամանակ</w:t>
      </w:r>
    </w:p>
    <w:p w:rsidR="00411F16" w:rsidRPr="000E0B1F" w:rsidRDefault="008F3397" w:rsidP="00411F16">
      <w:p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411F16" w:rsidRPr="000E0B1F">
        <w:rPr>
          <w:rFonts w:ascii="GHEA Grapalat" w:hAnsi="GHEA Grapalat" w:cs="Sylfaen"/>
          <w:b/>
          <w:sz w:val="24"/>
          <w:szCs w:val="24"/>
          <w:lang w:val="fr-FR"/>
        </w:rPr>
        <w:t>. Փաստաթղթավարություն</w:t>
      </w:r>
    </w:p>
    <w:p w:rsidR="00411F16" w:rsidRPr="008F3397" w:rsidRDefault="00411F16" w:rsidP="008F3397">
      <w:pPr>
        <w:pStyle w:val="ListParagraph"/>
        <w:numPr>
          <w:ilvl w:val="0"/>
          <w:numId w:val="26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3397">
        <w:rPr>
          <w:rFonts w:ascii="GHEA Grapalat" w:hAnsi="GHEA Grapalat" w:cs="Sylfaen"/>
          <w:sz w:val="24"/>
          <w:szCs w:val="24"/>
          <w:lang w:val="fr-FR"/>
        </w:rPr>
        <w:t>Կատարել պատշաճ գրանցումներ պացիենտի վիճակի և բուժօգնույթան վերաբերյալ:</w:t>
      </w:r>
    </w:p>
    <w:p w:rsidR="00411F16" w:rsidRPr="008F3397" w:rsidRDefault="00411F16" w:rsidP="008F3397">
      <w:pPr>
        <w:pStyle w:val="ListParagraph"/>
        <w:numPr>
          <w:ilvl w:val="0"/>
          <w:numId w:val="26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3397">
        <w:rPr>
          <w:rFonts w:ascii="GHEA Grapalat" w:hAnsi="GHEA Grapalat" w:cs="Sylfaen"/>
          <w:sz w:val="24"/>
          <w:szCs w:val="24"/>
          <w:lang w:val="fr-FR"/>
        </w:rPr>
        <w:t>Զեկուցել Կենտրոնական կայան դեպքի սպասարկման արդյունքների վերաբերյալ:</w:t>
      </w:r>
    </w:p>
    <w:p w:rsidR="00411F16" w:rsidRPr="008F3397" w:rsidRDefault="00411F16" w:rsidP="008F3397">
      <w:pPr>
        <w:pStyle w:val="ListParagraph"/>
        <w:numPr>
          <w:ilvl w:val="0"/>
          <w:numId w:val="26"/>
        </w:num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8F3397">
        <w:rPr>
          <w:rFonts w:ascii="GHEA Grapalat" w:hAnsi="GHEA Grapalat" w:cs="Sylfaen"/>
          <w:sz w:val="24"/>
          <w:szCs w:val="24"/>
          <w:lang w:val="fr-FR"/>
        </w:rPr>
        <w:t>Բարդ, իրարամերժ կամ կոնֆլիկտային իրավիճակների դեպքում զեկուցել անմիջական ղեկավարին:</w:t>
      </w:r>
    </w:p>
    <w:p w:rsidR="006845AF" w:rsidRPr="005673EB" w:rsidRDefault="008F3397" w:rsidP="006845AF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7.</w:t>
      </w:r>
      <w:r w:rsidR="006845AF" w:rsidRPr="006845AF">
        <w:rPr>
          <w:rFonts w:ascii="GHEA Grapalat" w:hAnsi="GHEA Grapalat"/>
          <w:b/>
          <w:sz w:val="24"/>
          <w:szCs w:val="24"/>
        </w:rPr>
        <w:t>Հապավումներ</w:t>
      </w:r>
    </w:p>
    <w:p w:rsidR="006845AF" w:rsidRPr="006845AF" w:rsidRDefault="006845AF" w:rsidP="006845A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Շտապբուժօգնություն</w:t>
      </w:r>
    </w:p>
    <w:p w:rsidR="006845AF" w:rsidRDefault="006845AF" w:rsidP="006845A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6845AF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սիրտթոքային</w:t>
      </w:r>
      <w:r w:rsidRPr="006845A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վերակենդանացում</w:t>
      </w:r>
    </w:p>
    <w:p w:rsidR="006845AF" w:rsidRDefault="006845AF" w:rsidP="006845A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ՍԶՀ</w:t>
      </w:r>
      <w:r>
        <w:rPr>
          <w:rFonts w:ascii="GHEA Grapalat" w:hAnsi="GHEA Grapalat"/>
          <w:sz w:val="24"/>
          <w:szCs w:val="24"/>
          <w:lang w:val="fr-FR"/>
        </w:rPr>
        <w:t xml:space="preserve"> – սրտի զարկերի հաճախականություն</w:t>
      </w:r>
    </w:p>
    <w:p w:rsidR="006845AF" w:rsidRDefault="006845AF" w:rsidP="006845AF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ԷՍԳ – էլեկտրասրտագրություն</w:t>
      </w:r>
    </w:p>
    <w:p w:rsidR="006845AF" w:rsidRDefault="006845AF" w:rsidP="006845AF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ԱԱՀ – Անուն Ազգանուն Հայրանուն</w:t>
      </w:r>
    </w:p>
    <w:p w:rsidR="00411F16" w:rsidRPr="00411F16" w:rsidRDefault="00411F16" w:rsidP="00B219A0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0114B2" w:rsidRPr="00B219A0" w:rsidRDefault="008F3397" w:rsidP="00B219A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r w:rsidR="000114B2" w:rsidRPr="00B219A0">
        <w:rPr>
          <w:rFonts w:ascii="GHEA Grapalat" w:hAnsi="GHEA Grapalat"/>
          <w:b/>
          <w:sz w:val="24"/>
          <w:szCs w:val="24"/>
        </w:rPr>
        <w:t>Շահերի</w:t>
      </w:r>
      <w:r w:rsidR="000114B2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114B2" w:rsidRPr="00B219A0">
        <w:rPr>
          <w:rFonts w:ascii="GHEA Grapalat" w:hAnsi="GHEA Grapalat"/>
          <w:b/>
          <w:sz w:val="24"/>
          <w:szCs w:val="24"/>
        </w:rPr>
        <w:t>բախման</w:t>
      </w:r>
      <w:r w:rsidR="000114B2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114B2" w:rsidRPr="00B219A0">
        <w:rPr>
          <w:rFonts w:ascii="GHEA Grapalat" w:hAnsi="GHEA Grapalat"/>
          <w:b/>
          <w:sz w:val="24"/>
          <w:szCs w:val="24"/>
        </w:rPr>
        <w:t>հայտարարագիր</w:t>
      </w:r>
      <w:r w:rsidR="000114B2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114B2" w:rsidRPr="00B219A0">
        <w:rPr>
          <w:rFonts w:ascii="GHEA Grapalat" w:hAnsi="GHEA Grapalat"/>
          <w:b/>
          <w:sz w:val="24"/>
          <w:szCs w:val="24"/>
        </w:rPr>
        <w:t>և</w:t>
      </w:r>
      <w:r w:rsidR="000114B2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114B2" w:rsidRPr="00B219A0">
        <w:rPr>
          <w:rFonts w:ascii="GHEA Grapalat" w:hAnsi="GHEA Grapalat"/>
          <w:b/>
          <w:sz w:val="24"/>
          <w:szCs w:val="24"/>
        </w:rPr>
        <w:t>ֆինանսավորման</w:t>
      </w:r>
      <w:r w:rsidR="000114B2" w:rsidRPr="00B219A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114B2" w:rsidRPr="00B219A0">
        <w:rPr>
          <w:rFonts w:ascii="GHEA Grapalat" w:hAnsi="GHEA Grapalat"/>
          <w:b/>
          <w:sz w:val="24"/>
          <w:szCs w:val="24"/>
        </w:rPr>
        <w:t>աղբյուրներ</w:t>
      </w:r>
    </w:p>
    <w:p w:rsidR="000114B2" w:rsidRPr="00B219A0" w:rsidRDefault="000114B2" w:rsidP="00B219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</w:rPr>
        <w:lastRenderedPageBreak/>
        <w:t>Փաստաթղթի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կազմման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համար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աշխատանքային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խմբի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անդամները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ֆինանսական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աջակցություն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չեն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ունեցել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B219A0">
        <w:rPr>
          <w:rFonts w:ascii="GHEA Grapalat" w:hAnsi="GHEA Grapalat"/>
          <w:sz w:val="24"/>
          <w:szCs w:val="24"/>
        </w:rPr>
        <w:t>Թիմի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անդամները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միմյանց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կամ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որևէ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կազմակերպության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հանդեպ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շահերի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բախում</w:t>
      </w:r>
      <w:r w:rsidRPr="00B219A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19A0">
        <w:rPr>
          <w:rFonts w:ascii="GHEA Grapalat" w:hAnsi="GHEA Grapalat"/>
          <w:sz w:val="24"/>
          <w:szCs w:val="24"/>
        </w:rPr>
        <w:t>չունեն</w:t>
      </w:r>
      <w:r w:rsidRPr="00B219A0">
        <w:rPr>
          <w:rFonts w:ascii="GHEA Grapalat" w:hAnsi="GHEA Grapalat"/>
          <w:sz w:val="24"/>
          <w:szCs w:val="24"/>
          <w:lang w:val="fr-FR"/>
        </w:rPr>
        <w:t>:</w:t>
      </w:r>
    </w:p>
    <w:p w:rsidR="000114B2" w:rsidRPr="00B219A0" w:rsidRDefault="000114B2" w:rsidP="00B219A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219A0">
        <w:rPr>
          <w:rFonts w:ascii="GHEA Grapalat" w:hAnsi="GHEA Grapalat"/>
          <w:sz w:val="24"/>
          <w:szCs w:val="24"/>
          <w:lang w:val="fr-FR"/>
        </w:rPr>
        <w:tab/>
      </w:r>
    </w:p>
    <w:p w:rsidR="000114B2" w:rsidRPr="00B219A0" w:rsidRDefault="008F3397" w:rsidP="00B219A0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9. </w:t>
      </w:r>
      <w:r w:rsidR="000114B2" w:rsidRPr="00B219A0">
        <w:rPr>
          <w:rFonts w:ascii="GHEA Grapalat" w:hAnsi="GHEA Grapalat"/>
          <w:b/>
          <w:sz w:val="24"/>
          <w:szCs w:val="24"/>
        </w:rPr>
        <w:t>Գրականության ցանկ</w:t>
      </w:r>
      <w:r w:rsidR="000114B2" w:rsidRPr="00B219A0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0114B2" w:rsidRPr="00B219A0" w:rsidRDefault="000114B2" w:rsidP="008F3397">
      <w:pPr>
        <w:pStyle w:val="ListParagraph"/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</w:rPr>
      </w:pPr>
      <w:r w:rsidRPr="00B219A0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B219A0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0114B2" w:rsidRPr="00B219A0" w:rsidRDefault="000114B2" w:rsidP="008F3397">
      <w:pPr>
        <w:pStyle w:val="ListParagraph"/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</w:rPr>
      </w:pPr>
      <w:r w:rsidRPr="00B219A0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B219A0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B219A0">
        <w:rPr>
          <w:rFonts w:ascii="GHEA Grapalat" w:hAnsi="GHEA Grapalat"/>
          <w:sz w:val="24"/>
          <w:szCs w:val="24"/>
        </w:rPr>
        <w:t xml:space="preserve">  </w:t>
      </w:r>
    </w:p>
    <w:p w:rsidR="000114B2" w:rsidRPr="00B219A0" w:rsidRDefault="000114B2" w:rsidP="008F3397">
      <w:pPr>
        <w:pStyle w:val="ListParagraph"/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</w:rPr>
      </w:pPr>
      <w:r w:rsidRPr="00B219A0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B219A0">
        <w:rPr>
          <w:rFonts w:ascii="GHEA Grapalat" w:hAnsi="GHEA Grapalat"/>
          <w:sz w:val="24"/>
          <w:szCs w:val="24"/>
        </w:rPr>
        <w:t xml:space="preserve">Available at: </w:t>
      </w:r>
      <w:r w:rsidRPr="00B219A0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B219A0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B219A0">
        <w:rPr>
          <w:rFonts w:ascii="GHEA Grapalat" w:hAnsi="GHEA Grapalat"/>
          <w:sz w:val="24"/>
          <w:szCs w:val="24"/>
        </w:rPr>
        <w:t xml:space="preserve"> </w:t>
      </w:r>
    </w:p>
    <w:p w:rsidR="000114B2" w:rsidRPr="00B219A0" w:rsidRDefault="000114B2" w:rsidP="008F3397">
      <w:pPr>
        <w:pStyle w:val="ListParagraph"/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</w:rPr>
      </w:pPr>
      <w:r w:rsidRPr="00B219A0">
        <w:rPr>
          <w:rFonts w:ascii="GHEA Grapalat" w:hAnsi="GHEA Grapalat"/>
          <w:sz w:val="24"/>
          <w:szCs w:val="24"/>
        </w:rPr>
        <w:t>M.F.Hazinski, BLS for healthcare providers. American Heart Association 2016</w:t>
      </w:r>
    </w:p>
    <w:p w:rsidR="00364AB7" w:rsidRPr="00EC0B36" w:rsidRDefault="000114B2" w:rsidP="008F3397">
      <w:pPr>
        <w:pStyle w:val="ListParagraph"/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</w:rPr>
      </w:pPr>
      <w:r w:rsidRPr="00B219A0"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Avialable at: </w:t>
      </w:r>
      <w:hyperlink r:id="rId9" w:history="1">
        <w:r w:rsidRPr="00B219A0">
          <w:rPr>
            <w:rStyle w:val="Hyperlink"/>
            <w:rFonts w:ascii="GHEA Grapalat" w:hAnsi="GHEA Grapalat"/>
            <w:sz w:val="24"/>
            <w:szCs w:val="24"/>
          </w:rPr>
          <w:t>http://cpr.heart.org/AHAECC/CPRAndECC/Training/HealthcareProfessional/Pediatric/UCM_476258_PALS.jsp</w:t>
        </w:r>
      </w:hyperlink>
    </w:p>
    <w:sectPr w:rsidR="00364AB7" w:rsidRPr="00EC0B36" w:rsidSect="00FC5C34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A6"/>
    <w:multiLevelType w:val="hybridMultilevel"/>
    <w:tmpl w:val="69F683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375735"/>
    <w:multiLevelType w:val="hybridMultilevel"/>
    <w:tmpl w:val="8A1CB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22C"/>
    <w:multiLevelType w:val="hybridMultilevel"/>
    <w:tmpl w:val="DD50DA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1">
      <w:start w:val="1"/>
      <w:numFmt w:val="decimal"/>
      <w:lvlText w:val="%2)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39017F"/>
    <w:multiLevelType w:val="hybridMultilevel"/>
    <w:tmpl w:val="047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6252"/>
    <w:multiLevelType w:val="hybridMultilevel"/>
    <w:tmpl w:val="4EA4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D3BE6"/>
    <w:multiLevelType w:val="hybridMultilevel"/>
    <w:tmpl w:val="4DC2A4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507D5F"/>
    <w:multiLevelType w:val="hybridMultilevel"/>
    <w:tmpl w:val="1ED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10A2"/>
    <w:multiLevelType w:val="hybridMultilevel"/>
    <w:tmpl w:val="301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9164A35"/>
    <w:multiLevelType w:val="hybridMultilevel"/>
    <w:tmpl w:val="81AC0BF4"/>
    <w:lvl w:ilvl="0" w:tplc="77BCDD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81F97"/>
    <w:multiLevelType w:val="hybridMultilevel"/>
    <w:tmpl w:val="A32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A7FDE"/>
    <w:multiLevelType w:val="hybridMultilevel"/>
    <w:tmpl w:val="9F8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CC0E">
      <w:numFmt w:val="bullet"/>
      <w:lvlText w:val="•"/>
      <w:lvlJc w:val="left"/>
      <w:pPr>
        <w:ind w:left="1800" w:hanging="720"/>
      </w:pPr>
      <w:rPr>
        <w:rFonts w:ascii="GHEA Grapalat" w:eastAsiaTheme="minorEastAsia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7C0D"/>
    <w:multiLevelType w:val="hybridMultilevel"/>
    <w:tmpl w:val="935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6224D"/>
    <w:multiLevelType w:val="hybridMultilevel"/>
    <w:tmpl w:val="985C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3F9F"/>
    <w:multiLevelType w:val="hybridMultilevel"/>
    <w:tmpl w:val="FB4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78F9"/>
    <w:multiLevelType w:val="hybridMultilevel"/>
    <w:tmpl w:val="16C4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105F"/>
    <w:multiLevelType w:val="hybridMultilevel"/>
    <w:tmpl w:val="9616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6208E"/>
    <w:multiLevelType w:val="hybridMultilevel"/>
    <w:tmpl w:val="431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0072"/>
    <w:multiLevelType w:val="hybridMultilevel"/>
    <w:tmpl w:val="7E4EE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C53A70"/>
    <w:multiLevelType w:val="hybridMultilevel"/>
    <w:tmpl w:val="1960D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0975"/>
    <w:multiLevelType w:val="hybridMultilevel"/>
    <w:tmpl w:val="1E3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D32EB"/>
    <w:multiLevelType w:val="multilevel"/>
    <w:tmpl w:val="B634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A9A0F66"/>
    <w:multiLevelType w:val="hybridMultilevel"/>
    <w:tmpl w:val="D9BA4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FAA"/>
    <w:multiLevelType w:val="hybridMultilevel"/>
    <w:tmpl w:val="7F94D8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CC65F0"/>
    <w:multiLevelType w:val="hybridMultilevel"/>
    <w:tmpl w:val="EF7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33AE9"/>
    <w:multiLevelType w:val="multilevel"/>
    <w:tmpl w:val="598E1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24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12"/>
  </w:num>
  <w:num w:numId="17">
    <w:abstractNumId w:val="21"/>
  </w:num>
  <w:num w:numId="18">
    <w:abstractNumId w:val="20"/>
  </w:num>
  <w:num w:numId="19">
    <w:abstractNumId w:val="23"/>
  </w:num>
  <w:num w:numId="20">
    <w:abstractNumId w:val="25"/>
  </w:num>
  <w:num w:numId="21">
    <w:abstractNumId w:val="2"/>
  </w:num>
  <w:num w:numId="22">
    <w:abstractNumId w:val="22"/>
  </w:num>
  <w:num w:numId="23">
    <w:abstractNumId w:val="19"/>
  </w:num>
  <w:num w:numId="24">
    <w:abstractNumId w:val="1"/>
  </w:num>
  <w:num w:numId="25">
    <w:abstractNumId w:val="1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14B2"/>
    <w:rsid w:val="000114B2"/>
    <w:rsid w:val="000613B0"/>
    <w:rsid w:val="000D2E50"/>
    <w:rsid w:val="00105C17"/>
    <w:rsid w:val="00125CAD"/>
    <w:rsid w:val="001514E5"/>
    <w:rsid w:val="00364AB7"/>
    <w:rsid w:val="00411F16"/>
    <w:rsid w:val="00421651"/>
    <w:rsid w:val="00427808"/>
    <w:rsid w:val="00492F72"/>
    <w:rsid w:val="004E3F9D"/>
    <w:rsid w:val="00506AFA"/>
    <w:rsid w:val="005673EB"/>
    <w:rsid w:val="006845AF"/>
    <w:rsid w:val="006B1139"/>
    <w:rsid w:val="00750A4C"/>
    <w:rsid w:val="007C6322"/>
    <w:rsid w:val="007D4E4F"/>
    <w:rsid w:val="007E6A3D"/>
    <w:rsid w:val="007F653F"/>
    <w:rsid w:val="008D034D"/>
    <w:rsid w:val="008F3397"/>
    <w:rsid w:val="00A76768"/>
    <w:rsid w:val="00B1330D"/>
    <w:rsid w:val="00B219A0"/>
    <w:rsid w:val="00B335BF"/>
    <w:rsid w:val="00CD49E7"/>
    <w:rsid w:val="00D40DB9"/>
    <w:rsid w:val="00DB7EAA"/>
    <w:rsid w:val="00E07113"/>
    <w:rsid w:val="00EC0B36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7"/>
        <o:r id="V:Rule2" type="connector" idref="#_x0000_s1055"/>
        <o:r id="V:Rule3" type="connector" idref="#_x0000_s1032"/>
        <o:r id="V:Rule4" type="connector" idref="#_x0000_s1026"/>
        <o:r id="V:Rule5" type="connector" idref="#_x0000_s1027"/>
        <o:r id="V:Rule6" type="connector" idref="#_x0000_s1061"/>
        <o:r id="V:Rule7" type="connector" idref="#_x0000_s1038"/>
        <o:r id="V:Rule8" type="connector" idref="#_x0000_s1059"/>
        <o:r id="V:Rule9" type="connector" idref="#_x0000_s1065"/>
        <o:r id="V:Rule10" type="connector" idref="#_x0000_s1048"/>
        <o:r id="V:Rule11" type="connector" idref="#_x0000_s1063"/>
        <o:r id="V:Rule12" type="connector" idref="#_x0000_s1066"/>
        <o:r id="V:Rule13" type="connector" idref="#_x0000_s1040"/>
        <o:r id="V:Rule14" type="connector" idref="#_x0000_s1054"/>
        <o:r id="V:Rule15" type="connector" idref="#_x0000_s1056"/>
        <o:r id="V:Rule16" type="connector" idref="#_x0000_s1042"/>
        <o:r id="V:Rule17" type="connector" idref="#_x0000_s1031"/>
        <o:r id="V:Rule18" type="connector" idref="#_x0000_s1068"/>
        <o:r id="V:Rule19" type="connector" idref="#_x0000_s1062"/>
        <o:r id="V:Rule20" type="connector" idref="#_x0000_s1058"/>
        <o:r id="V:Rule21" type="connector" idref="#_x0000_s1047"/>
        <o:r id="V:Rule22" type="connector" idref="#_x0000_s1060"/>
        <o:r id="V:Rule23" type="connector" idref="#_x0000_s1041"/>
        <o:r id="V:Rule24" type="connector" idref="#_x0000_s1029"/>
        <o:r id="V:Rule25" type="connector" idref="#_x0000_s1028"/>
        <o:r id="V:Rule26" type="connector" idref="#_x0000_s1036"/>
        <o:r id="V:Rule27" type="connector" idref="#_x0000_s1037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C3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r.heart.org/AHAECC/CPRAndECC/Training/HealthcareProfessional/Pediatric/UCM_476258_PAL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23</cp:revision>
  <dcterms:created xsi:type="dcterms:W3CDTF">2017-04-06T10:15:00Z</dcterms:created>
  <dcterms:modified xsi:type="dcterms:W3CDTF">2017-12-28T07:20:00Z</dcterms:modified>
</cp:coreProperties>
</file>