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B6" w:rsidRPr="00C4318B" w:rsidRDefault="000269B6" w:rsidP="000269B6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>Հավելված N</w:t>
      </w:r>
      <w:r>
        <w:rPr>
          <w:rFonts w:ascii="GHEA Grapalat" w:hAnsi="GHEA Grapalat"/>
          <w:sz w:val="20"/>
          <w:szCs w:val="20"/>
          <w:lang w:val="hy-AM"/>
        </w:rPr>
        <w:t xml:space="preserve"> 12</w:t>
      </w:r>
    </w:p>
    <w:p w:rsidR="000269B6" w:rsidRPr="00C4318B" w:rsidRDefault="000269B6" w:rsidP="000269B6">
      <w:pPr>
        <w:tabs>
          <w:tab w:val="left" w:pos="9900"/>
        </w:tabs>
        <w:spacing w:after="0" w:line="240" w:lineRule="auto"/>
        <w:ind w:firstLine="567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 w:cs="Sylfaen"/>
          <w:sz w:val="20"/>
          <w:szCs w:val="20"/>
          <w:lang w:val="hy-AM"/>
        </w:rPr>
        <w:t>ՀՀ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առողջապահության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նախարարի</w:t>
      </w:r>
    </w:p>
    <w:p w:rsidR="000269B6" w:rsidRDefault="00E43347" w:rsidP="000269B6">
      <w:pPr>
        <w:spacing w:after="100" w:afterAutospacing="1" w:line="36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43347">
        <w:rPr>
          <w:rFonts w:ascii="GHEA Grapalat" w:hAnsi="GHEA Grapalat"/>
          <w:sz w:val="20"/>
          <w:szCs w:val="20"/>
          <w:lang w:val="hy-AM"/>
        </w:rPr>
        <w:t xml:space="preserve">   27.  դեկտեմբեր  2017թ.  N 3733 - Ա հրամանի</w:t>
      </w:r>
      <w:bookmarkStart w:id="0" w:name="_GoBack"/>
      <w:bookmarkEnd w:id="0"/>
    </w:p>
    <w:p w:rsidR="009A671A" w:rsidRPr="000269B6" w:rsidRDefault="000269B6" w:rsidP="007802E2">
      <w:pPr>
        <w:spacing w:after="100" w:afterAutospacing="1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269B6">
        <w:rPr>
          <w:rFonts w:ascii="GHEA Grapalat" w:hAnsi="GHEA Grapalat"/>
          <w:b/>
          <w:sz w:val="24"/>
          <w:szCs w:val="24"/>
          <w:lang w:val="hy-AM"/>
        </w:rPr>
        <w:t xml:space="preserve">ՇՏԱՊԲՈՒԺՕԳՆՈՒԹՅԱՆ ԲԺՇԿԻ ԳՈՐԾՈՒՆԵՈՒԹՅԱՆ ԸՆԹԱՑԱԿԱՐԳԸ ԶԱՐԿԵՐԱԿԱՅԻՆ ԹԵՐՃՆՇՄԱՆ 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0269B6">
        <w:rPr>
          <w:rFonts w:ascii="GHEA Grapalat" w:hAnsi="GHEA Grapalat"/>
          <w:b/>
          <w:sz w:val="24"/>
          <w:szCs w:val="24"/>
          <w:lang w:val="hy-AM"/>
        </w:rPr>
        <w:t xml:space="preserve"> ՇՈԿԻ ԺԱՄԱՆԱԿ</w:t>
      </w:r>
    </w:p>
    <w:p w:rsidR="009A671A" w:rsidRPr="000269B6" w:rsidRDefault="009A671A" w:rsidP="007802E2">
      <w:pPr>
        <w:spacing w:after="100" w:afterAutospacing="1" w:line="36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9A671A" w:rsidRPr="000269B6" w:rsidRDefault="009A671A" w:rsidP="007802E2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269B6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7802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69B6">
        <w:rPr>
          <w:rFonts w:ascii="GHEA Grapalat" w:hAnsi="GHEA Grapalat"/>
          <w:sz w:val="24"/>
          <w:szCs w:val="24"/>
          <w:lang w:val="hy-AM"/>
        </w:rPr>
        <w:t>ընթացակարգի</w:t>
      </w:r>
      <w:r w:rsidRPr="007802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69B6">
        <w:rPr>
          <w:rFonts w:ascii="GHEA Grapalat" w:hAnsi="GHEA Grapalat"/>
          <w:sz w:val="24"/>
          <w:szCs w:val="24"/>
          <w:lang w:val="hy-AM"/>
        </w:rPr>
        <w:t>նպատակն</w:t>
      </w:r>
      <w:r w:rsidRPr="007802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69B6">
        <w:rPr>
          <w:rFonts w:ascii="GHEA Grapalat" w:hAnsi="GHEA Grapalat"/>
          <w:sz w:val="24"/>
          <w:szCs w:val="24"/>
          <w:lang w:val="hy-AM"/>
        </w:rPr>
        <w:t>է</w:t>
      </w:r>
      <w:r w:rsidRPr="007802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69B6">
        <w:rPr>
          <w:rFonts w:ascii="GHEA Grapalat" w:hAnsi="GHEA Grapalat"/>
          <w:sz w:val="24"/>
          <w:szCs w:val="24"/>
          <w:lang w:val="hy-AM"/>
        </w:rPr>
        <w:t>արդյունավետ</w:t>
      </w:r>
      <w:r w:rsidRPr="007802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69B6">
        <w:rPr>
          <w:rFonts w:ascii="GHEA Grapalat" w:hAnsi="GHEA Grapalat"/>
          <w:sz w:val="24"/>
          <w:szCs w:val="24"/>
          <w:lang w:val="hy-AM"/>
        </w:rPr>
        <w:t>դարձնել</w:t>
      </w:r>
      <w:r w:rsidRPr="007802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69B6">
        <w:rPr>
          <w:rFonts w:ascii="GHEA Grapalat" w:hAnsi="GHEA Grapalat"/>
          <w:sz w:val="24"/>
          <w:szCs w:val="24"/>
          <w:lang w:val="hy-AM"/>
        </w:rPr>
        <w:t>շտապբուժօգնության</w:t>
      </w:r>
      <w:r w:rsidRPr="007802E2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0269B6">
        <w:rPr>
          <w:rFonts w:ascii="GHEA Grapalat" w:hAnsi="GHEA Grapalat"/>
          <w:sz w:val="24"/>
          <w:szCs w:val="24"/>
          <w:lang w:val="hy-AM"/>
        </w:rPr>
        <w:t>ՇԲՕ</w:t>
      </w:r>
      <w:r w:rsidRPr="007802E2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0269B6">
        <w:rPr>
          <w:rFonts w:ascii="GHEA Grapalat" w:hAnsi="GHEA Grapalat"/>
          <w:sz w:val="24"/>
          <w:szCs w:val="24"/>
          <w:lang w:val="hy-AM"/>
        </w:rPr>
        <w:t>անձնակազմի</w:t>
      </w:r>
      <w:r w:rsidRPr="007802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69B6">
        <w:rPr>
          <w:rFonts w:ascii="GHEA Grapalat" w:hAnsi="GHEA Grapalat"/>
          <w:sz w:val="24"/>
          <w:szCs w:val="24"/>
          <w:lang w:val="hy-AM"/>
        </w:rPr>
        <w:t>աշխատանքը</w:t>
      </w:r>
      <w:r w:rsidRPr="007802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269B6">
        <w:rPr>
          <w:rFonts w:ascii="GHEA Grapalat" w:hAnsi="GHEA Grapalat"/>
          <w:sz w:val="24"/>
          <w:szCs w:val="24"/>
          <w:lang w:val="hy-AM"/>
        </w:rPr>
        <w:t>զարկերակային թերճնշման և շոկի ժամանակ</w:t>
      </w:r>
      <w:r w:rsidRPr="007802E2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0269B6">
        <w:rPr>
          <w:rFonts w:ascii="GHEA Grapalat" w:hAnsi="GHEA Grapalat" w:cs="Sylfaen"/>
          <w:sz w:val="24"/>
          <w:szCs w:val="24"/>
          <w:lang w:val="hy-AM"/>
        </w:rPr>
        <w:t>Ընթացակարգը կազմված է ԱՄՆ Հյուսիսային Կարոլինայի ՇԲՕ 2012թ ուղեցույցների հիման վրա:</w:t>
      </w:r>
    </w:p>
    <w:p w:rsidR="00F74707" w:rsidRPr="007802E2" w:rsidRDefault="00DE7430" w:rsidP="007802E2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0269B6">
        <w:rPr>
          <w:rFonts w:ascii="GHEA Grapalat" w:hAnsi="GHEA Grapalat"/>
          <w:sz w:val="24"/>
          <w:szCs w:val="24"/>
          <w:lang w:val="hy-AM"/>
        </w:rPr>
        <w:t>Զարկերակային թերճնշոււմը</w:t>
      </w:r>
      <w:r w:rsidR="00AC0B45" w:rsidRPr="000269B6">
        <w:rPr>
          <w:rFonts w:ascii="GHEA Grapalat" w:hAnsi="GHEA Grapalat"/>
          <w:sz w:val="24"/>
          <w:szCs w:val="24"/>
          <w:lang w:val="hy-AM"/>
        </w:rPr>
        <w:t xml:space="preserve"> (ԶԹ)</w:t>
      </w:r>
      <w:r w:rsidRPr="000269B6">
        <w:rPr>
          <w:rFonts w:ascii="GHEA Grapalat" w:hAnsi="GHEA Grapalat"/>
          <w:sz w:val="24"/>
          <w:szCs w:val="24"/>
          <w:lang w:val="hy-AM"/>
        </w:rPr>
        <w:t xml:space="preserve"> և շոկը կարող են առաջանալ տարբեր հիվանդությունների, հիվանդագին վիճակների ժամանակ: ՇԲՕ բժիշկը նման ախտանիշներ ունեցող պացիենտների հետ աշխատելիս պետք է հետևի գործունեության ընթացակարգի </w:t>
      </w:r>
      <w:proofErr w:type="spellStart"/>
      <w:r w:rsidRPr="007802E2">
        <w:rPr>
          <w:rFonts w:ascii="GHEA Grapalat" w:hAnsi="GHEA Grapalat"/>
          <w:sz w:val="24"/>
          <w:szCs w:val="24"/>
          <w:lang w:val="fr-FR"/>
        </w:rPr>
        <w:t>ստորև</w:t>
      </w:r>
      <w:proofErr w:type="spellEnd"/>
      <w:r w:rsidRPr="007802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2E2">
        <w:rPr>
          <w:rFonts w:ascii="GHEA Grapalat" w:hAnsi="GHEA Grapalat"/>
          <w:sz w:val="24"/>
          <w:szCs w:val="24"/>
          <w:lang w:val="fr-FR"/>
        </w:rPr>
        <w:t>ներկայացվող</w:t>
      </w:r>
      <w:proofErr w:type="spellEnd"/>
      <w:r w:rsidRPr="007802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2E2">
        <w:rPr>
          <w:rFonts w:ascii="GHEA Grapalat" w:hAnsi="GHEA Grapalat"/>
          <w:sz w:val="24"/>
          <w:szCs w:val="24"/>
          <w:lang w:val="fr-FR"/>
        </w:rPr>
        <w:t>քայլերին</w:t>
      </w:r>
      <w:proofErr w:type="spellEnd"/>
      <w:r w:rsidRPr="007802E2">
        <w:rPr>
          <w:rFonts w:ascii="GHEA Grapalat" w:hAnsi="GHEA Grapalat"/>
          <w:sz w:val="24"/>
          <w:szCs w:val="24"/>
          <w:lang w:val="fr-FR"/>
        </w:rPr>
        <w:t>.</w:t>
      </w:r>
    </w:p>
    <w:p w:rsidR="005E14BB" w:rsidRPr="007802E2" w:rsidRDefault="005E14BB" w:rsidP="007802E2">
      <w:pPr>
        <w:pStyle w:val="ListParagraph"/>
        <w:numPr>
          <w:ilvl w:val="0"/>
          <w:numId w:val="13"/>
        </w:numPr>
        <w:spacing w:line="360" w:lineRule="auto"/>
        <w:ind w:left="426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7802E2">
        <w:rPr>
          <w:rFonts w:ascii="GHEA Grapalat" w:hAnsi="GHEA Grapalat" w:cs="Sylfaen"/>
          <w:b/>
          <w:sz w:val="24"/>
          <w:szCs w:val="24"/>
        </w:rPr>
        <w:t>Տեղանքի</w:t>
      </w:r>
      <w:proofErr w:type="spellEnd"/>
      <w:r w:rsidRPr="007802E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 w:cs="Sylfaen"/>
          <w:b/>
          <w:sz w:val="24"/>
          <w:szCs w:val="24"/>
        </w:rPr>
        <w:t>գնահատում</w:t>
      </w:r>
      <w:proofErr w:type="spellEnd"/>
    </w:p>
    <w:p w:rsidR="005E14BB" w:rsidRPr="007802E2" w:rsidRDefault="005E14BB" w:rsidP="0038545D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7802E2">
        <w:rPr>
          <w:rFonts w:ascii="GHEA Grapalat" w:hAnsi="GHEA Grapalat" w:cs="Sylfaen"/>
          <w:sz w:val="24"/>
          <w:szCs w:val="24"/>
        </w:rPr>
        <w:t>Գնահատել</w:t>
      </w:r>
      <w:proofErr w:type="spellEnd"/>
      <w:r w:rsidRPr="007802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տեղանքի</w:t>
      </w:r>
      <w:proofErr w:type="spellEnd"/>
      <w:r w:rsidRPr="007802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անվտանգությունը</w:t>
      </w:r>
      <w:proofErr w:type="spellEnd"/>
    </w:p>
    <w:p w:rsidR="005E14BB" w:rsidRPr="007802E2" w:rsidRDefault="005E14BB" w:rsidP="0038545D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7802E2">
        <w:rPr>
          <w:rFonts w:ascii="GHEA Grapalat" w:hAnsi="GHEA Grapalat" w:cs="Sylfaen"/>
          <w:sz w:val="24"/>
          <w:szCs w:val="24"/>
        </w:rPr>
        <w:t>Զննել</w:t>
      </w:r>
      <w:proofErr w:type="spellEnd"/>
      <w:r w:rsidRPr="007802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տեղանքը</w:t>
      </w:r>
      <w:proofErr w:type="spellEnd"/>
      <w:r w:rsidRPr="007802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7802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վատթարացման</w:t>
      </w:r>
      <w:proofErr w:type="spellEnd"/>
      <w:r w:rsidRPr="007802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7802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հնարավոր</w:t>
      </w:r>
      <w:proofErr w:type="spellEnd"/>
      <w:r w:rsidRPr="007802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կապ</w:t>
      </w:r>
      <w:proofErr w:type="spellEnd"/>
      <w:r w:rsidRPr="007802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7802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իրերի</w:t>
      </w:r>
      <w:proofErr w:type="spellEnd"/>
      <w:r w:rsidRPr="007802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առումով</w:t>
      </w:r>
      <w:proofErr w:type="spellEnd"/>
      <w:r w:rsidRPr="007802E2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դեղորայք</w:t>
      </w:r>
      <w:proofErr w:type="spellEnd"/>
      <w:r w:rsidRPr="007802E2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ներարկիչներ</w:t>
      </w:r>
      <w:proofErr w:type="spellEnd"/>
      <w:r w:rsidRPr="007802E2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7802E2">
        <w:rPr>
          <w:rFonts w:ascii="GHEA Grapalat" w:hAnsi="GHEA Grapalat" w:cs="Sylfaen"/>
          <w:sz w:val="24"/>
          <w:szCs w:val="24"/>
        </w:rPr>
        <w:t>:</w:t>
      </w:r>
    </w:p>
    <w:p w:rsidR="003B1DE8" w:rsidRPr="0038545D" w:rsidRDefault="0038545D" w:rsidP="0038545D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</w:rPr>
        <w:t>2.</w:t>
      </w:r>
      <w:r w:rsidR="003B1DE8" w:rsidRPr="0038545D">
        <w:rPr>
          <w:rFonts w:ascii="GHEA Grapalat" w:hAnsi="GHEA Grapalat" w:cs="Sylfaen"/>
          <w:b/>
          <w:sz w:val="24"/>
          <w:szCs w:val="24"/>
        </w:rPr>
        <w:t>Տուժածի</w:t>
      </w:r>
      <w:r w:rsidR="003B1DE8" w:rsidRPr="0038545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3B1DE8" w:rsidRPr="0038545D">
        <w:rPr>
          <w:rFonts w:ascii="GHEA Grapalat" w:hAnsi="GHEA Grapalat" w:cs="Sylfaen"/>
          <w:b/>
          <w:sz w:val="24"/>
          <w:szCs w:val="24"/>
          <w:lang w:val="fr-FR"/>
        </w:rPr>
        <w:t>վիճակի</w:t>
      </w:r>
      <w:proofErr w:type="spellEnd"/>
      <w:r w:rsidR="003B1DE8" w:rsidRPr="0038545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3B1DE8" w:rsidRPr="0038545D">
        <w:rPr>
          <w:rFonts w:ascii="GHEA Grapalat" w:hAnsi="GHEA Grapalat" w:cs="Sylfaen"/>
          <w:b/>
          <w:sz w:val="24"/>
          <w:szCs w:val="24"/>
        </w:rPr>
        <w:t>գնահատում</w:t>
      </w:r>
      <w:proofErr w:type="spellEnd"/>
      <w:r w:rsidR="003B1DE8" w:rsidRPr="0038545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3B1DE8" w:rsidRPr="0038545D">
        <w:rPr>
          <w:rFonts w:ascii="GHEA Grapalat" w:hAnsi="GHEA Grapalat" w:cs="Sylfaen"/>
          <w:b/>
          <w:sz w:val="24"/>
          <w:szCs w:val="24"/>
        </w:rPr>
        <w:t>և</w:t>
      </w:r>
      <w:r w:rsidR="003B1DE8" w:rsidRPr="0038545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3B1DE8" w:rsidRPr="0038545D">
        <w:rPr>
          <w:rFonts w:ascii="GHEA Grapalat" w:hAnsi="GHEA Grapalat" w:cs="Sylfaen"/>
          <w:b/>
          <w:sz w:val="24"/>
          <w:szCs w:val="24"/>
        </w:rPr>
        <w:t>հիվանդության</w:t>
      </w:r>
      <w:proofErr w:type="spellEnd"/>
      <w:r w:rsidR="003B1DE8" w:rsidRPr="0038545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3B1DE8" w:rsidRPr="0038545D">
        <w:rPr>
          <w:rFonts w:ascii="GHEA Grapalat" w:hAnsi="GHEA Grapalat" w:cs="Sylfaen"/>
          <w:b/>
          <w:sz w:val="24"/>
          <w:szCs w:val="24"/>
        </w:rPr>
        <w:t>պատմության</w:t>
      </w:r>
      <w:proofErr w:type="spellEnd"/>
      <w:r w:rsidR="003B1DE8" w:rsidRPr="0038545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3B1DE8" w:rsidRPr="0038545D">
        <w:rPr>
          <w:rFonts w:ascii="GHEA Grapalat" w:hAnsi="GHEA Grapalat" w:cs="Sylfaen"/>
          <w:b/>
          <w:sz w:val="24"/>
          <w:szCs w:val="24"/>
        </w:rPr>
        <w:t>հավաքագրում</w:t>
      </w:r>
      <w:proofErr w:type="spellEnd"/>
    </w:p>
    <w:p w:rsidR="003B1DE8" w:rsidRPr="007802E2" w:rsidRDefault="003B1DE8" w:rsidP="0038545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7802E2">
        <w:rPr>
          <w:rFonts w:ascii="GHEA Grapalat" w:hAnsi="GHEA Grapalat" w:cs="Sylfaen"/>
          <w:sz w:val="24"/>
          <w:szCs w:val="24"/>
        </w:rPr>
        <w:t>Զննել</w:t>
      </w:r>
      <w:proofErr w:type="spellEnd"/>
      <w:r w:rsidRPr="007802E2">
        <w:rPr>
          <w:rFonts w:ascii="GHEA Grapalat" w:hAnsi="GHEA Grapalat" w:cs="Sylfaen"/>
          <w:sz w:val="24"/>
          <w:szCs w:val="24"/>
          <w:lang w:val="fr-FR"/>
        </w:rPr>
        <w:t>/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ուշադրություն</w:t>
      </w:r>
      <w:proofErr w:type="spellEnd"/>
      <w:r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դարձնել</w:t>
      </w:r>
      <w:proofErr w:type="spellEnd"/>
      <w:r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նշանների</w:t>
      </w:r>
      <w:proofErr w:type="spellEnd"/>
      <w:r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7802E2">
        <w:rPr>
          <w:rFonts w:ascii="GHEA Grapalat" w:hAnsi="GHEA Grapalat" w:cs="Sylfaen"/>
          <w:sz w:val="24"/>
          <w:szCs w:val="24"/>
        </w:rPr>
        <w:t>՝</w:t>
      </w:r>
    </w:p>
    <w:p w:rsidR="003B1DE8" w:rsidRPr="007802E2" w:rsidRDefault="003B1DE8" w:rsidP="007802E2">
      <w:pPr>
        <w:pStyle w:val="ListParagraph"/>
        <w:numPr>
          <w:ilvl w:val="0"/>
          <w:numId w:val="10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7802E2">
        <w:rPr>
          <w:rFonts w:ascii="GHEA Grapalat" w:hAnsi="GHEA Grapalat"/>
          <w:sz w:val="24"/>
          <w:szCs w:val="24"/>
        </w:rPr>
        <w:t>Անհանգստություն</w:t>
      </w:r>
      <w:proofErr w:type="spellEnd"/>
      <w:r w:rsidRPr="007802E2">
        <w:rPr>
          <w:rFonts w:ascii="GHEA Grapalat" w:hAnsi="GHEA Grapalat"/>
          <w:sz w:val="24"/>
          <w:szCs w:val="24"/>
        </w:rPr>
        <w:t xml:space="preserve"> </w:t>
      </w:r>
    </w:p>
    <w:p w:rsidR="003B1DE8" w:rsidRPr="007802E2" w:rsidRDefault="003B1DE8" w:rsidP="007802E2">
      <w:pPr>
        <w:pStyle w:val="ListParagraph"/>
        <w:numPr>
          <w:ilvl w:val="0"/>
          <w:numId w:val="10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7802E2">
        <w:rPr>
          <w:rFonts w:ascii="GHEA Grapalat" w:hAnsi="GHEA Grapalat"/>
          <w:sz w:val="24"/>
          <w:szCs w:val="24"/>
        </w:rPr>
        <w:t>Թուլություն</w:t>
      </w:r>
      <w:proofErr w:type="spellEnd"/>
      <w:r w:rsidRPr="007802E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802E2">
        <w:rPr>
          <w:rFonts w:ascii="GHEA Grapalat" w:hAnsi="GHEA Grapalat"/>
          <w:sz w:val="24"/>
          <w:szCs w:val="24"/>
        </w:rPr>
        <w:t>գլխապտույտ</w:t>
      </w:r>
      <w:proofErr w:type="spellEnd"/>
    </w:p>
    <w:p w:rsidR="003B1DE8" w:rsidRPr="007802E2" w:rsidRDefault="003B1DE8" w:rsidP="007802E2">
      <w:pPr>
        <w:pStyle w:val="ListParagraph"/>
        <w:numPr>
          <w:ilvl w:val="0"/>
          <w:numId w:val="10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7802E2">
        <w:rPr>
          <w:rFonts w:ascii="GHEA Grapalat" w:hAnsi="GHEA Grapalat"/>
          <w:sz w:val="24"/>
          <w:szCs w:val="24"/>
        </w:rPr>
        <w:t>Թույլ</w:t>
      </w:r>
      <w:proofErr w:type="spellEnd"/>
      <w:r w:rsidRPr="007802E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802E2">
        <w:rPr>
          <w:rFonts w:ascii="GHEA Grapalat" w:hAnsi="GHEA Grapalat"/>
          <w:sz w:val="24"/>
          <w:szCs w:val="24"/>
        </w:rPr>
        <w:t>արագ</w:t>
      </w:r>
      <w:proofErr w:type="spellEnd"/>
      <w:r w:rsidRPr="007802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/>
          <w:sz w:val="24"/>
          <w:szCs w:val="24"/>
        </w:rPr>
        <w:t>պուլս</w:t>
      </w:r>
      <w:proofErr w:type="spellEnd"/>
    </w:p>
    <w:p w:rsidR="003B1DE8" w:rsidRPr="007802E2" w:rsidRDefault="003B1DE8" w:rsidP="007802E2">
      <w:pPr>
        <w:pStyle w:val="ListParagraph"/>
        <w:numPr>
          <w:ilvl w:val="0"/>
          <w:numId w:val="10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7802E2">
        <w:rPr>
          <w:rFonts w:ascii="GHEA Grapalat" w:hAnsi="GHEA Grapalat"/>
          <w:sz w:val="24"/>
          <w:szCs w:val="24"/>
        </w:rPr>
        <w:t>Գունատ</w:t>
      </w:r>
      <w:proofErr w:type="spellEnd"/>
      <w:r w:rsidRPr="007802E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802E2">
        <w:rPr>
          <w:rFonts w:ascii="GHEA Grapalat" w:hAnsi="GHEA Grapalat"/>
          <w:sz w:val="24"/>
          <w:szCs w:val="24"/>
        </w:rPr>
        <w:t>սառը</w:t>
      </w:r>
      <w:proofErr w:type="spellEnd"/>
      <w:r w:rsidRPr="007802E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802E2">
        <w:rPr>
          <w:rFonts w:ascii="GHEA Grapalat" w:hAnsi="GHEA Grapalat"/>
          <w:sz w:val="24"/>
          <w:szCs w:val="24"/>
        </w:rPr>
        <w:t>կպչուն</w:t>
      </w:r>
      <w:proofErr w:type="spellEnd"/>
      <w:r w:rsidRPr="007802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/>
          <w:sz w:val="24"/>
          <w:szCs w:val="24"/>
        </w:rPr>
        <w:t>մաշկ</w:t>
      </w:r>
      <w:proofErr w:type="spellEnd"/>
    </w:p>
    <w:p w:rsidR="003B1DE8" w:rsidRPr="007802E2" w:rsidRDefault="003B1DE8" w:rsidP="007802E2">
      <w:pPr>
        <w:pStyle w:val="ListParagraph"/>
        <w:numPr>
          <w:ilvl w:val="0"/>
          <w:numId w:val="10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7802E2">
        <w:rPr>
          <w:rFonts w:ascii="GHEA Grapalat" w:hAnsi="GHEA Grapalat"/>
          <w:sz w:val="24"/>
          <w:szCs w:val="24"/>
        </w:rPr>
        <w:t>Դանդաղացած</w:t>
      </w:r>
      <w:proofErr w:type="spellEnd"/>
      <w:r w:rsidRPr="007802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/>
          <w:sz w:val="24"/>
          <w:szCs w:val="24"/>
        </w:rPr>
        <w:t>մազանոթային</w:t>
      </w:r>
      <w:proofErr w:type="spellEnd"/>
      <w:r w:rsidRPr="007802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/>
          <w:sz w:val="24"/>
          <w:szCs w:val="24"/>
        </w:rPr>
        <w:t>արյունալեցում</w:t>
      </w:r>
      <w:proofErr w:type="spellEnd"/>
    </w:p>
    <w:p w:rsidR="003B1DE8" w:rsidRPr="007802E2" w:rsidRDefault="003B1DE8" w:rsidP="007802E2">
      <w:pPr>
        <w:pStyle w:val="ListParagraph"/>
        <w:numPr>
          <w:ilvl w:val="0"/>
          <w:numId w:val="10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7802E2">
        <w:rPr>
          <w:rFonts w:ascii="GHEA Grapalat" w:hAnsi="GHEA Grapalat"/>
          <w:sz w:val="24"/>
          <w:szCs w:val="24"/>
        </w:rPr>
        <w:t xml:space="preserve">ԶՃ-ի </w:t>
      </w:r>
      <w:proofErr w:type="spellStart"/>
      <w:r w:rsidRPr="007802E2">
        <w:rPr>
          <w:rFonts w:ascii="GHEA Grapalat" w:hAnsi="GHEA Grapalat"/>
          <w:sz w:val="24"/>
          <w:szCs w:val="24"/>
        </w:rPr>
        <w:t>անկում</w:t>
      </w:r>
      <w:proofErr w:type="spellEnd"/>
    </w:p>
    <w:p w:rsidR="003B1DE8" w:rsidRPr="007802E2" w:rsidRDefault="003B1DE8" w:rsidP="007802E2">
      <w:pPr>
        <w:pStyle w:val="ListParagraph"/>
        <w:numPr>
          <w:ilvl w:val="0"/>
          <w:numId w:val="10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7802E2">
        <w:rPr>
          <w:rFonts w:ascii="GHEA Grapalat" w:hAnsi="GHEA Grapalat"/>
          <w:sz w:val="24"/>
          <w:szCs w:val="24"/>
        </w:rPr>
        <w:t>Փսխման</w:t>
      </w:r>
      <w:proofErr w:type="spellEnd"/>
      <w:r w:rsidRPr="007802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/>
          <w:sz w:val="24"/>
          <w:szCs w:val="24"/>
        </w:rPr>
        <w:t>զանգված</w:t>
      </w:r>
      <w:proofErr w:type="spellEnd"/>
      <w:r w:rsidRPr="007802E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7802E2">
        <w:rPr>
          <w:rFonts w:ascii="GHEA Grapalat" w:hAnsi="GHEA Grapalat"/>
          <w:sz w:val="24"/>
          <w:szCs w:val="24"/>
        </w:rPr>
        <w:t>սուրճի</w:t>
      </w:r>
      <w:proofErr w:type="spellEnd"/>
      <w:r w:rsidRPr="007802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/>
          <w:sz w:val="24"/>
          <w:szCs w:val="24"/>
        </w:rPr>
        <w:t>նստվածքի</w:t>
      </w:r>
      <w:proofErr w:type="spellEnd"/>
      <w:r w:rsidRPr="007802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/>
          <w:sz w:val="24"/>
          <w:szCs w:val="24"/>
        </w:rPr>
        <w:t>տեսքով</w:t>
      </w:r>
      <w:proofErr w:type="spellEnd"/>
    </w:p>
    <w:p w:rsidR="003B1DE8" w:rsidRPr="007802E2" w:rsidRDefault="003B1DE8" w:rsidP="007802E2">
      <w:pPr>
        <w:pStyle w:val="ListParagraph"/>
        <w:numPr>
          <w:ilvl w:val="0"/>
          <w:numId w:val="10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7802E2">
        <w:rPr>
          <w:rFonts w:ascii="GHEA Grapalat" w:hAnsi="GHEA Grapalat"/>
          <w:sz w:val="24"/>
          <w:szCs w:val="24"/>
        </w:rPr>
        <w:t>Ձյութանման</w:t>
      </w:r>
      <w:proofErr w:type="spellEnd"/>
      <w:r w:rsidRPr="007802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/>
          <w:sz w:val="24"/>
          <w:szCs w:val="24"/>
        </w:rPr>
        <w:t>կղանք</w:t>
      </w:r>
      <w:proofErr w:type="spellEnd"/>
    </w:p>
    <w:p w:rsidR="003B1DE8" w:rsidRPr="007802E2" w:rsidRDefault="0038545D" w:rsidP="0038545D">
      <w:pPr>
        <w:pStyle w:val="ListParagraph"/>
        <w:spacing w:line="360" w:lineRule="auto"/>
        <w:ind w:left="109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2)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Հավաքագրել</w:t>
      </w:r>
      <w:proofErr w:type="spellEnd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հիվանդության</w:t>
      </w:r>
      <w:proofErr w:type="spellEnd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հակիրճ</w:t>
      </w:r>
      <w:proofErr w:type="spellEnd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պատմություն</w:t>
      </w:r>
      <w:proofErr w:type="spellEnd"/>
    </w:p>
    <w:p w:rsidR="003B1DE8" w:rsidRPr="007802E2" w:rsidRDefault="003B1DE8" w:rsidP="00AC0B45">
      <w:pPr>
        <w:pStyle w:val="ListParagraph"/>
        <w:numPr>
          <w:ilvl w:val="0"/>
          <w:numId w:val="12"/>
        </w:numPr>
        <w:spacing w:after="0" w:line="360" w:lineRule="auto"/>
        <w:ind w:left="1134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7802E2">
        <w:rPr>
          <w:rFonts w:ascii="GHEA Grapalat" w:hAnsi="GHEA Grapalat" w:cs="Sylfaen"/>
          <w:sz w:val="24"/>
          <w:szCs w:val="24"/>
        </w:rPr>
        <w:t>Վնասվածք</w:t>
      </w:r>
      <w:proofErr w:type="spellEnd"/>
      <w:r w:rsidRPr="007802E2">
        <w:rPr>
          <w:rFonts w:ascii="GHEA Grapalat" w:hAnsi="GHEA Grapalat" w:cs="Sylfaen"/>
          <w:sz w:val="24"/>
          <w:szCs w:val="24"/>
        </w:rPr>
        <w:t>՝</w:t>
      </w:r>
      <w:r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ուղեկցվող</w:t>
      </w:r>
      <w:proofErr w:type="spellEnd"/>
      <w:r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ներքին</w:t>
      </w:r>
      <w:proofErr w:type="spellEnd"/>
      <w:r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արտաքին</w:t>
      </w:r>
      <w:proofErr w:type="spellEnd"/>
      <w:r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արյունահոսությամբ</w:t>
      </w:r>
      <w:proofErr w:type="spellEnd"/>
      <w:r w:rsidRPr="007802E2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3B1DE8" w:rsidRPr="007802E2" w:rsidRDefault="003B1DE8" w:rsidP="00AC0B45">
      <w:pPr>
        <w:pStyle w:val="ListParagraph"/>
        <w:numPr>
          <w:ilvl w:val="0"/>
          <w:numId w:val="12"/>
        </w:numPr>
        <w:spacing w:after="0" w:line="360" w:lineRule="auto"/>
        <w:ind w:left="1134"/>
        <w:rPr>
          <w:rFonts w:ascii="GHEA Grapalat" w:hAnsi="GHEA Grapalat"/>
          <w:sz w:val="24"/>
          <w:szCs w:val="24"/>
          <w:lang w:val="fr-FR"/>
        </w:rPr>
      </w:pPr>
      <w:r w:rsidRPr="007802E2">
        <w:rPr>
          <w:rFonts w:ascii="GHEA Grapalat" w:hAnsi="GHEA Grapalat" w:cs="Sylfaen"/>
          <w:sz w:val="24"/>
          <w:szCs w:val="24"/>
          <w:lang w:val="hy-AM"/>
        </w:rPr>
        <w:t>վագինալ</w:t>
      </w:r>
      <w:r w:rsidRPr="007802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02E2">
        <w:rPr>
          <w:rFonts w:ascii="GHEA Grapalat" w:hAnsi="GHEA Grapalat" w:cs="Sylfaen"/>
          <w:sz w:val="24"/>
          <w:szCs w:val="24"/>
          <w:lang w:val="hy-AM"/>
        </w:rPr>
        <w:t>կամ</w:t>
      </w:r>
      <w:r w:rsidRPr="007802E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ստամոքսաղիքային</w:t>
      </w:r>
      <w:proofErr w:type="spellEnd"/>
      <w:r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տրակտի</w:t>
      </w:r>
      <w:proofErr w:type="spellEnd"/>
      <w:r w:rsidRPr="007802E2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7802E2">
        <w:rPr>
          <w:rFonts w:ascii="GHEA Grapalat" w:hAnsi="GHEA Grapalat" w:cs="Sylfaen"/>
          <w:sz w:val="24"/>
          <w:szCs w:val="24"/>
        </w:rPr>
        <w:t>ՍԱՏ</w:t>
      </w:r>
      <w:r w:rsidRPr="007802E2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proofErr w:type="spellStart"/>
      <w:r w:rsidRPr="007802E2">
        <w:rPr>
          <w:rFonts w:ascii="GHEA Grapalat" w:hAnsi="GHEA Grapalat" w:cs="Sylfaen"/>
          <w:sz w:val="24"/>
          <w:szCs w:val="24"/>
          <w:lang w:val="fr-FR"/>
        </w:rPr>
        <w:t>արյունահոսություն</w:t>
      </w:r>
      <w:proofErr w:type="spellEnd"/>
      <w:r w:rsidRPr="007802E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802E2">
        <w:rPr>
          <w:rFonts w:ascii="GHEA Grapalat" w:hAnsi="GHEA Grapalat" w:cs="Sylfaen"/>
          <w:sz w:val="24"/>
          <w:szCs w:val="24"/>
          <w:lang w:val="hy-AM"/>
        </w:rPr>
        <w:t>որովայնային</w:t>
      </w:r>
      <w:r w:rsidRPr="007802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02E2">
        <w:rPr>
          <w:rFonts w:ascii="GHEA Grapalat" w:hAnsi="GHEA Grapalat" w:cs="Sylfaen"/>
          <w:sz w:val="24"/>
          <w:szCs w:val="24"/>
          <w:lang w:val="hy-AM"/>
        </w:rPr>
        <w:t>աորտայի</w:t>
      </w:r>
      <w:r w:rsidRPr="007802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02E2">
        <w:rPr>
          <w:rFonts w:ascii="GHEA Grapalat" w:hAnsi="GHEA Grapalat" w:cs="Sylfaen"/>
          <w:sz w:val="24"/>
          <w:szCs w:val="24"/>
          <w:lang w:val="hy-AM"/>
        </w:rPr>
        <w:t>անևրիզմա</w:t>
      </w:r>
    </w:p>
    <w:p w:rsidR="00AC0B45" w:rsidRPr="00AC0B45" w:rsidRDefault="003B1DE8" w:rsidP="00AC0B45">
      <w:pPr>
        <w:pStyle w:val="ListParagraph"/>
        <w:numPr>
          <w:ilvl w:val="0"/>
          <w:numId w:val="12"/>
        </w:numPr>
        <w:spacing w:after="0" w:line="360" w:lineRule="auto"/>
        <w:ind w:left="1134"/>
        <w:rPr>
          <w:rFonts w:ascii="GHEA Grapalat" w:hAnsi="GHEA Grapalat"/>
          <w:sz w:val="24"/>
          <w:szCs w:val="24"/>
          <w:lang w:val="fr-FR"/>
        </w:rPr>
      </w:pPr>
      <w:r w:rsidRPr="007802E2">
        <w:rPr>
          <w:rFonts w:ascii="GHEA Grapalat" w:hAnsi="GHEA Grapalat" w:cs="Sylfaen"/>
          <w:sz w:val="24"/>
          <w:szCs w:val="24"/>
          <w:lang w:val="hy-AM"/>
        </w:rPr>
        <w:t>Հեղուկների</w:t>
      </w:r>
      <w:r w:rsidRPr="007802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02E2">
        <w:rPr>
          <w:rFonts w:ascii="GHEA Grapalat" w:hAnsi="GHEA Grapalat" w:cs="Sylfaen"/>
          <w:sz w:val="24"/>
          <w:szCs w:val="24"/>
          <w:lang w:val="hy-AM"/>
        </w:rPr>
        <w:t>կորուստ՝</w:t>
      </w:r>
      <w:r w:rsidRPr="007802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02E2">
        <w:rPr>
          <w:rFonts w:ascii="GHEA Grapalat" w:hAnsi="GHEA Grapalat" w:cs="Sylfaen"/>
          <w:sz w:val="24"/>
          <w:szCs w:val="24"/>
          <w:lang w:val="hy-AM"/>
        </w:rPr>
        <w:t>լուծ</w:t>
      </w:r>
      <w:r w:rsidRPr="007802E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802E2">
        <w:rPr>
          <w:rFonts w:ascii="GHEA Grapalat" w:hAnsi="GHEA Grapalat" w:cs="Sylfaen"/>
          <w:sz w:val="24"/>
          <w:szCs w:val="24"/>
          <w:lang w:val="hy-AM"/>
        </w:rPr>
        <w:t>փսխում</w:t>
      </w:r>
      <w:r w:rsidRPr="007802E2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3B1DE8" w:rsidRPr="007802E2" w:rsidRDefault="00AC0B45" w:rsidP="00AC0B45">
      <w:pPr>
        <w:pStyle w:val="ListParagraph"/>
        <w:numPr>
          <w:ilvl w:val="0"/>
          <w:numId w:val="12"/>
        </w:numPr>
        <w:spacing w:after="0" w:line="360" w:lineRule="auto"/>
        <w:ind w:left="1134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Տ</w:t>
      </w:r>
      <w:r w:rsidR="003B1DE8" w:rsidRPr="007802E2">
        <w:rPr>
          <w:rFonts w:ascii="GHEA Grapalat" w:hAnsi="GHEA Grapalat" w:cs="Sylfaen"/>
          <w:sz w:val="24"/>
          <w:szCs w:val="24"/>
          <w:lang w:val="hy-AM"/>
        </w:rPr>
        <w:t>ենդ</w:t>
      </w:r>
    </w:p>
    <w:p w:rsidR="003B1DE8" w:rsidRPr="007802E2" w:rsidRDefault="003B1DE8" w:rsidP="00AC0B45">
      <w:pPr>
        <w:pStyle w:val="ListParagraph"/>
        <w:numPr>
          <w:ilvl w:val="0"/>
          <w:numId w:val="12"/>
        </w:numPr>
        <w:spacing w:after="0" w:line="360" w:lineRule="auto"/>
        <w:ind w:left="1134"/>
        <w:rPr>
          <w:rFonts w:ascii="GHEA Grapalat" w:hAnsi="GHEA Grapalat"/>
          <w:sz w:val="24"/>
          <w:szCs w:val="24"/>
        </w:rPr>
      </w:pPr>
      <w:r w:rsidRPr="007802E2">
        <w:rPr>
          <w:rFonts w:ascii="GHEA Grapalat" w:hAnsi="GHEA Grapalat" w:cs="Sylfaen"/>
          <w:sz w:val="24"/>
          <w:szCs w:val="24"/>
          <w:lang w:val="hy-AM"/>
        </w:rPr>
        <w:t>Ինֆեկցիա</w:t>
      </w:r>
    </w:p>
    <w:p w:rsidR="003B1DE8" w:rsidRPr="007802E2" w:rsidRDefault="003B1DE8" w:rsidP="00AC0B45">
      <w:pPr>
        <w:pStyle w:val="ListParagraph"/>
        <w:numPr>
          <w:ilvl w:val="0"/>
          <w:numId w:val="12"/>
        </w:numPr>
        <w:spacing w:after="0" w:line="360" w:lineRule="auto"/>
        <w:ind w:left="1134"/>
        <w:rPr>
          <w:rFonts w:ascii="GHEA Grapalat" w:hAnsi="GHEA Grapalat"/>
          <w:sz w:val="24"/>
          <w:szCs w:val="24"/>
        </w:rPr>
      </w:pPr>
      <w:r w:rsidRPr="007802E2">
        <w:rPr>
          <w:rFonts w:ascii="GHEA Grapalat" w:hAnsi="GHEA Grapalat" w:cs="Sylfaen"/>
          <w:sz w:val="24"/>
          <w:szCs w:val="24"/>
          <w:lang w:val="hy-AM"/>
        </w:rPr>
        <w:t>ՍԻՀ</w:t>
      </w:r>
      <w:r w:rsidRPr="007802E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802E2">
        <w:rPr>
          <w:rFonts w:ascii="GHEA Grapalat" w:hAnsi="GHEA Grapalat" w:cs="Sylfaen"/>
          <w:sz w:val="24"/>
          <w:szCs w:val="24"/>
        </w:rPr>
        <w:t>Ս</w:t>
      </w:r>
      <w:r w:rsidRPr="007802E2">
        <w:rPr>
          <w:rFonts w:ascii="GHEA Grapalat" w:hAnsi="GHEA Grapalat" w:cs="Sylfaen"/>
          <w:sz w:val="24"/>
          <w:szCs w:val="24"/>
          <w:lang w:val="hy-AM"/>
        </w:rPr>
        <w:t>Ի</w:t>
      </w:r>
    </w:p>
    <w:p w:rsidR="003B1DE8" w:rsidRPr="007802E2" w:rsidRDefault="003B1DE8" w:rsidP="00AC0B45">
      <w:pPr>
        <w:pStyle w:val="ListParagraph"/>
        <w:numPr>
          <w:ilvl w:val="0"/>
          <w:numId w:val="12"/>
        </w:numPr>
        <w:spacing w:after="0" w:line="360" w:lineRule="auto"/>
        <w:ind w:left="1134"/>
        <w:rPr>
          <w:rFonts w:ascii="GHEA Grapalat" w:hAnsi="GHEA Grapalat"/>
          <w:sz w:val="24"/>
          <w:szCs w:val="24"/>
        </w:rPr>
      </w:pPr>
      <w:r w:rsidRPr="007802E2">
        <w:rPr>
          <w:rFonts w:ascii="GHEA Grapalat" w:hAnsi="GHEA Grapalat" w:cs="Sylfaen"/>
          <w:sz w:val="24"/>
          <w:szCs w:val="24"/>
          <w:lang w:val="hy-AM"/>
        </w:rPr>
        <w:t>Դեղորայքային</w:t>
      </w:r>
      <w:r w:rsidRPr="007802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/>
          <w:sz w:val="24"/>
          <w:szCs w:val="24"/>
        </w:rPr>
        <w:t>գերդոզավորում</w:t>
      </w:r>
      <w:proofErr w:type="spellEnd"/>
    </w:p>
    <w:p w:rsidR="003B1DE8" w:rsidRPr="007802E2" w:rsidRDefault="003B1DE8" w:rsidP="00AC0B45">
      <w:pPr>
        <w:pStyle w:val="ListParagraph"/>
        <w:numPr>
          <w:ilvl w:val="0"/>
          <w:numId w:val="12"/>
        </w:numPr>
        <w:spacing w:after="0" w:line="360" w:lineRule="auto"/>
        <w:ind w:left="1134"/>
        <w:rPr>
          <w:rFonts w:ascii="GHEA Grapalat" w:hAnsi="GHEA Grapalat"/>
          <w:sz w:val="24"/>
          <w:szCs w:val="24"/>
        </w:rPr>
      </w:pPr>
      <w:r w:rsidRPr="007802E2">
        <w:rPr>
          <w:rFonts w:ascii="GHEA Grapalat" w:hAnsi="GHEA Grapalat" w:cs="Sylfaen"/>
          <w:sz w:val="24"/>
          <w:szCs w:val="24"/>
          <w:lang w:val="hy-AM"/>
        </w:rPr>
        <w:t>Ալերգիկ</w:t>
      </w:r>
      <w:r w:rsidRPr="007802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02E2">
        <w:rPr>
          <w:rFonts w:ascii="GHEA Grapalat" w:hAnsi="GHEA Grapalat" w:cs="Sylfaen"/>
          <w:sz w:val="24"/>
          <w:szCs w:val="24"/>
          <w:lang w:val="hy-AM"/>
        </w:rPr>
        <w:t>ռեակցիաներ</w:t>
      </w:r>
    </w:p>
    <w:p w:rsidR="003B1DE8" w:rsidRPr="007802E2" w:rsidRDefault="003B1DE8" w:rsidP="00AC0B45">
      <w:pPr>
        <w:pStyle w:val="ListParagraph"/>
        <w:numPr>
          <w:ilvl w:val="0"/>
          <w:numId w:val="12"/>
        </w:numPr>
        <w:spacing w:after="0" w:line="360" w:lineRule="auto"/>
        <w:ind w:left="1134"/>
        <w:rPr>
          <w:rFonts w:ascii="GHEA Grapalat" w:hAnsi="GHEA Grapalat"/>
          <w:sz w:val="24"/>
          <w:szCs w:val="24"/>
        </w:rPr>
      </w:pPr>
      <w:r w:rsidRPr="007802E2">
        <w:rPr>
          <w:rFonts w:ascii="GHEA Grapalat" w:hAnsi="GHEA Grapalat" w:cs="Sylfaen"/>
          <w:sz w:val="24"/>
          <w:szCs w:val="24"/>
          <w:lang w:val="hy-AM"/>
        </w:rPr>
        <w:t>Հղիություն</w:t>
      </w:r>
      <w:r w:rsidRPr="007802E2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էկտոպիկ</w:t>
      </w:r>
      <w:proofErr w:type="spellEnd"/>
      <w:r w:rsidRPr="007802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հղիություն</w:t>
      </w:r>
      <w:proofErr w:type="spellEnd"/>
    </w:p>
    <w:p w:rsidR="003B1DE8" w:rsidRPr="007802E2" w:rsidRDefault="003B1DE8" w:rsidP="00AC0B45">
      <w:pPr>
        <w:pStyle w:val="ListParagraph"/>
        <w:numPr>
          <w:ilvl w:val="0"/>
          <w:numId w:val="12"/>
        </w:numPr>
        <w:spacing w:after="0" w:line="360" w:lineRule="auto"/>
        <w:ind w:left="1134"/>
        <w:rPr>
          <w:rFonts w:ascii="GHEA Grapalat" w:hAnsi="GHEA Grapalat"/>
          <w:sz w:val="24"/>
          <w:szCs w:val="24"/>
        </w:rPr>
      </w:pPr>
      <w:proofErr w:type="spellStart"/>
      <w:r w:rsidRPr="007802E2">
        <w:rPr>
          <w:rFonts w:ascii="GHEA Grapalat" w:hAnsi="GHEA Grapalat" w:cs="Sylfaen"/>
          <w:sz w:val="24"/>
          <w:szCs w:val="24"/>
        </w:rPr>
        <w:t>Վազովագալ</w:t>
      </w:r>
      <w:proofErr w:type="spellEnd"/>
      <w:r w:rsidRPr="007802E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802E2">
        <w:rPr>
          <w:rFonts w:ascii="GHEA Grapalat" w:hAnsi="GHEA Grapalat" w:cs="Sylfaen"/>
          <w:sz w:val="24"/>
          <w:szCs w:val="24"/>
        </w:rPr>
        <w:t>էֆեկտ</w:t>
      </w:r>
      <w:proofErr w:type="spellEnd"/>
    </w:p>
    <w:p w:rsidR="003B1DE8" w:rsidRPr="007802E2" w:rsidRDefault="0038545D" w:rsidP="007802E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 xml:space="preserve">3) </w:t>
      </w:r>
      <w:proofErr w:type="spellStart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>Հավաքագրելով</w:t>
      </w:r>
      <w:proofErr w:type="spellEnd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>ախտանիշները</w:t>
      </w:r>
      <w:proofErr w:type="spellEnd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>հիվանդության</w:t>
      </w:r>
      <w:proofErr w:type="spellEnd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>պատմությունը</w:t>
      </w:r>
      <w:proofErr w:type="spellEnd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>տարբերակիչ</w:t>
      </w:r>
      <w:proofErr w:type="spellEnd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>ախտորոշում</w:t>
      </w:r>
      <w:proofErr w:type="spellEnd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>անցկացնել</w:t>
      </w:r>
      <w:proofErr w:type="spellEnd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>շոկի</w:t>
      </w:r>
      <w:proofErr w:type="spellEnd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>ենթատեսակների</w:t>
      </w:r>
      <w:proofErr w:type="spellEnd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>միջև</w:t>
      </w:r>
      <w:proofErr w:type="spellEnd"/>
      <w:r w:rsidR="005E14BB" w:rsidRPr="007802E2">
        <w:rPr>
          <w:rFonts w:ascii="GHEA Grapalat" w:hAnsi="GHEA Grapalat" w:cs="Sylfaen"/>
          <w:sz w:val="24"/>
          <w:szCs w:val="24"/>
          <w:lang w:val="fr-FR"/>
        </w:rPr>
        <w:t>՝</w:t>
      </w:r>
    </w:p>
    <w:p w:rsidR="005E14BB" w:rsidRPr="007802E2" w:rsidRDefault="005E14BB" w:rsidP="007802E2">
      <w:pPr>
        <w:pStyle w:val="ListParagraph"/>
        <w:numPr>
          <w:ilvl w:val="0"/>
          <w:numId w:val="14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7802E2">
        <w:rPr>
          <w:rFonts w:ascii="GHEA Grapalat" w:hAnsi="GHEA Grapalat" w:cs="Sylfaen"/>
          <w:sz w:val="24"/>
          <w:szCs w:val="24"/>
        </w:rPr>
        <w:t>Հ</w:t>
      </w:r>
      <w:r w:rsidRPr="007802E2">
        <w:rPr>
          <w:rFonts w:ascii="GHEA Grapalat" w:hAnsi="GHEA Grapalat"/>
          <w:sz w:val="24"/>
          <w:szCs w:val="24"/>
        </w:rPr>
        <w:t>իպովոլեմիկ</w:t>
      </w:r>
      <w:proofErr w:type="spellEnd"/>
      <w:r w:rsidRPr="007802E2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7802E2">
        <w:rPr>
          <w:rFonts w:ascii="GHEA Grapalat" w:hAnsi="GHEA Grapalat"/>
          <w:sz w:val="24"/>
          <w:szCs w:val="24"/>
        </w:rPr>
        <w:t>վնասվածք</w:t>
      </w:r>
      <w:proofErr w:type="spellEnd"/>
      <w:r w:rsidRPr="007802E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7802E2">
        <w:rPr>
          <w:rFonts w:ascii="GHEA Grapalat" w:hAnsi="GHEA Grapalat"/>
          <w:sz w:val="24"/>
          <w:szCs w:val="24"/>
        </w:rPr>
        <w:t>այրվածք</w:t>
      </w:r>
      <w:proofErr w:type="spellEnd"/>
      <w:r w:rsidRPr="007802E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7802E2">
        <w:rPr>
          <w:rFonts w:ascii="GHEA Grapalat" w:hAnsi="GHEA Grapalat"/>
          <w:sz w:val="24"/>
          <w:szCs w:val="24"/>
        </w:rPr>
        <w:t>արյունահոսություն</w:t>
      </w:r>
      <w:proofErr w:type="spellEnd"/>
      <w:r w:rsidRPr="007802E2">
        <w:rPr>
          <w:rFonts w:ascii="GHEA Grapalat" w:hAnsi="GHEA Grapalat"/>
          <w:sz w:val="24"/>
          <w:szCs w:val="24"/>
          <w:lang w:val="fr-FR"/>
        </w:rPr>
        <w:t>)</w:t>
      </w:r>
    </w:p>
    <w:p w:rsidR="005E14BB" w:rsidRPr="007802E2" w:rsidRDefault="005E14BB" w:rsidP="007802E2">
      <w:pPr>
        <w:pStyle w:val="ListParagraph"/>
        <w:numPr>
          <w:ilvl w:val="0"/>
          <w:numId w:val="14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7802E2">
        <w:rPr>
          <w:rFonts w:ascii="GHEA Grapalat" w:hAnsi="GHEA Grapalat"/>
          <w:sz w:val="24"/>
          <w:szCs w:val="24"/>
        </w:rPr>
        <w:t>Կարդիոգեն</w:t>
      </w:r>
      <w:proofErr w:type="spellEnd"/>
      <w:r w:rsidRPr="007802E2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7802E2">
        <w:rPr>
          <w:rFonts w:ascii="GHEA Grapalat" w:hAnsi="GHEA Grapalat"/>
          <w:sz w:val="24"/>
          <w:szCs w:val="24"/>
        </w:rPr>
        <w:t>ՍԻ</w:t>
      </w:r>
      <w:r w:rsidRPr="007802E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7802E2">
        <w:rPr>
          <w:rFonts w:ascii="GHEA Grapalat" w:hAnsi="GHEA Grapalat"/>
          <w:sz w:val="24"/>
          <w:szCs w:val="24"/>
        </w:rPr>
        <w:t>առիթմիա</w:t>
      </w:r>
      <w:proofErr w:type="spellEnd"/>
      <w:r w:rsidRPr="007802E2">
        <w:rPr>
          <w:rFonts w:ascii="GHEA Grapalat" w:hAnsi="GHEA Grapalat"/>
          <w:sz w:val="24"/>
          <w:szCs w:val="24"/>
          <w:lang w:val="fr-FR"/>
        </w:rPr>
        <w:t>)</w:t>
      </w:r>
    </w:p>
    <w:p w:rsidR="005E14BB" w:rsidRPr="007802E2" w:rsidRDefault="005E14BB" w:rsidP="007802E2">
      <w:pPr>
        <w:pStyle w:val="ListParagraph"/>
        <w:numPr>
          <w:ilvl w:val="0"/>
          <w:numId w:val="14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7802E2">
        <w:rPr>
          <w:rFonts w:ascii="GHEA Grapalat" w:hAnsi="GHEA Grapalat"/>
          <w:sz w:val="24"/>
          <w:szCs w:val="24"/>
        </w:rPr>
        <w:t>Բաշխվածության</w:t>
      </w:r>
      <w:proofErr w:type="spellEnd"/>
      <w:r w:rsidRPr="007802E2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7802E2">
        <w:rPr>
          <w:rFonts w:ascii="GHEA Grapalat" w:hAnsi="GHEA Grapalat"/>
          <w:sz w:val="24"/>
          <w:szCs w:val="24"/>
        </w:rPr>
        <w:t>նեյրոգեն</w:t>
      </w:r>
      <w:proofErr w:type="spellEnd"/>
      <w:r w:rsidRPr="007802E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7802E2">
        <w:rPr>
          <w:rFonts w:ascii="GHEA Grapalat" w:hAnsi="GHEA Grapalat"/>
          <w:sz w:val="24"/>
          <w:szCs w:val="24"/>
        </w:rPr>
        <w:t>սեպտիկ</w:t>
      </w:r>
      <w:proofErr w:type="spellEnd"/>
      <w:r w:rsidRPr="007802E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7802E2">
        <w:rPr>
          <w:rFonts w:ascii="GHEA Grapalat" w:hAnsi="GHEA Grapalat"/>
          <w:sz w:val="24"/>
          <w:szCs w:val="24"/>
        </w:rPr>
        <w:t>անաֆիլակտիկ</w:t>
      </w:r>
      <w:proofErr w:type="spellEnd"/>
      <w:r w:rsidRPr="007802E2">
        <w:rPr>
          <w:rFonts w:ascii="GHEA Grapalat" w:hAnsi="GHEA Grapalat"/>
          <w:sz w:val="24"/>
          <w:szCs w:val="24"/>
          <w:lang w:val="fr-FR"/>
        </w:rPr>
        <w:t>)</w:t>
      </w:r>
    </w:p>
    <w:p w:rsidR="005E14BB" w:rsidRPr="00862095" w:rsidRDefault="005E14BB" w:rsidP="00862095">
      <w:pPr>
        <w:pStyle w:val="ListParagraph"/>
        <w:numPr>
          <w:ilvl w:val="0"/>
          <w:numId w:val="14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7802E2">
        <w:rPr>
          <w:rFonts w:ascii="GHEA Grapalat" w:hAnsi="GHEA Grapalat"/>
          <w:sz w:val="24"/>
          <w:szCs w:val="24"/>
        </w:rPr>
        <w:t>Օբստրուկտիվ</w:t>
      </w:r>
      <w:proofErr w:type="spellEnd"/>
      <w:r w:rsidRPr="007802E2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7802E2">
        <w:rPr>
          <w:rFonts w:ascii="GHEA Grapalat" w:hAnsi="GHEA Grapalat"/>
          <w:sz w:val="24"/>
          <w:szCs w:val="24"/>
        </w:rPr>
        <w:t>ԹԶԹԷ</w:t>
      </w:r>
      <w:r w:rsidRPr="007802E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7802E2">
        <w:rPr>
          <w:rFonts w:ascii="GHEA Grapalat" w:hAnsi="GHEA Grapalat"/>
          <w:sz w:val="24"/>
          <w:szCs w:val="24"/>
        </w:rPr>
        <w:t>լարված</w:t>
      </w:r>
      <w:proofErr w:type="spellEnd"/>
      <w:r w:rsidRPr="007802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2E2">
        <w:rPr>
          <w:rFonts w:ascii="GHEA Grapalat" w:hAnsi="GHEA Grapalat"/>
          <w:sz w:val="24"/>
          <w:szCs w:val="24"/>
        </w:rPr>
        <w:t>պնևմոթորաքս</w:t>
      </w:r>
      <w:proofErr w:type="spellEnd"/>
      <w:r w:rsidRPr="007802E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7802E2">
        <w:rPr>
          <w:rFonts w:ascii="GHEA Grapalat" w:hAnsi="GHEA Grapalat"/>
          <w:sz w:val="24"/>
          <w:szCs w:val="24"/>
        </w:rPr>
        <w:t>սրտի</w:t>
      </w:r>
      <w:proofErr w:type="spellEnd"/>
      <w:r w:rsidRPr="007802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802E2">
        <w:rPr>
          <w:rFonts w:ascii="GHEA Grapalat" w:hAnsi="GHEA Grapalat"/>
          <w:sz w:val="24"/>
          <w:szCs w:val="24"/>
        </w:rPr>
        <w:t>տամպոնադա</w:t>
      </w:r>
      <w:proofErr w:type="spellEnd"/>
      <w:r w:rsidRPr="007802E2">
        <w:rPr>
          <w:rFonts w:ascii="GHEA Grapalat" w:hAnsi="GHEA Grapalat"/>
          <w:sz w:val="24"/>
          <w:szCs w:val="24"/>
          <w:lang w:val="fr-FR"/>
        </w:rPr>
        <w:t>)</w:t>
      </w:r>
    </w:p>
    <w:p w:rsidR="003B1DE8" w:rsidRPr="007802E2" w:rsidRDefault="0038545D" w:rsidP="007802E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4)</w:t>
      </w:r>
      <w:r w:rsidR="005E14BB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Ճշտել</w:t>
      </w:r>
      <w:proofErr w:type="spellEnd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երբ</w:t>
      </w:r>
      <w:proofErr w:type="spellEnd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սկսվել</w:t>
      </w:r>
      <w:proofErr w:type="spellEnd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վիճակի</w:t>
      </w:r>
      <w:proofErr w:type="spellEnd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տվյալ</w:t>
      </w:r>
      <w:proofErr w:type="spellEnd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վատթարացումը</w:t>
      </w:r>
      <w:proofErr w:type="spellEnd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այն</w:t>
      </w:r>
      <w:proofErr w:type="spellEnd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ժամանակը</w:t>
      </w:r>
      <w:proofErr w:type="spellEnd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երբ</w:t>
      </w:r>
      <w:proofErr w:type="spellEnd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անձին</w:t>
      </w:r>
      <w:proofErr w:type="spellEnd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վերջին</w:t>
      </w:r>
      <w:proofErr w:type="spellEnd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անգամ</w:t>
      </w:r>
      <w:proofErr w:type="spellEnd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տեսել</w:t>
      </w:r>
      <w:proofErr w:type="spellEnd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են</w:t>
      </w:r>
      <w:proofErr w:type="spellEnd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նորմալ</w:t>
      </w:r>
      <w:proofErr w:type="spellEnd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B1DE8" w:rsidRPr="007802E2">
        <w:rPr>
          <w:rFonts w:ascii="GHEA Grapalat" w:hAnsi="GHEA Grapalat" w:cs="Sylfaen"/>
          <w:sz w:val="24"/>
          <w:szCs w:val="24"/>
          <w:lang w:val="fr-FR"/>
        </w:rPr>
        <w:t>վիճակում</w:t>
      </w:r>
      <w:proofErr w:type="spellEnd"/>
    </w:p>
    <w:p w:rsidR="005E14BB" w:rsidRPr="007802E2" w:rsidRDefault="005E14BB" w:rsidP="007802E2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192C49" w:rsidRPr="005E14BB" w:rsidRDefault="00E43347" w:rsidP="005E14BB">
      <w:pPr>
        <w:pStyle w:val="ListParagraph"/>
        <w:jc w:val="both"/>
        <w:rPr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04.75pt;margin-top:605.55pt;width:92.55pt;height:21.1pt;z-index:251687936">
            <v:textbox style="mso-next-textbox:#_x0000_s1058">
              <w:txbxContent>
                <w:p w:rsidR="00192C49" w:rsidRPr="00E56514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>Վնասվածք</w:t>
                  </w:r>
                  <w:proofErr w:type="spellEnd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204.75pt;margin-top:647.75pt;width:115.45pt;height:36.6pt;z-index:251686912">
            <v:textbox style="mso-next-textbox:#_x0000_s1057">
              <w:txbxContent>
                <w:p w:rsidR="00192C49" w:rsidRPr="00135799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Դեպի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պոլիտրավմայի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51363">
                    <w:rPr>
                      <w:rFonts w:ascii="GHEA Grapalat" w:hAnsi="GHEA Grapalat"/>
                      <w:sz w:val="18"/>
                      <w:szCs w:val="18"/>
                    </w:rPr>
                    <w:t>ընթացակարգ</w:t>
                  </w:r>
                  <w:proofErr w:type="spellEnd"/>
                </w:p>
              </w:txbxContent>
            </v:textbox>
          </v:shape>
        </w:pict>
      </w:r>
    </w:p>
    <w:p w:rsidR="00192C49" w:rsidRDefault="00192C49" w:rsidP="00192C49">
      <w:pPr>
        <w:rPr>
          <w:lang w:val="fr-FR"/>
        </w:rPr>
      </w:pPr>
    </w:p>
    <w:p w:rsidR="005E14BB" w:rsidRDefault="005E14BB" w:rsidP="00192C49">
      <w:pPr>
        <w:rPr>
          <w:lang w:val="fr-FR"/>
        </w:rPr>
      </w:pPr>
    </w:p>
    <w:p w:rsidR="007802E2" w:rsidRDefault="007802E2" w:rsidP="00192C49">
      <w:pPr>
        <w:rPr>
          <w:lang w:val="fr-FR"/>
        </w:rPr>
      </w:pPr>
    </w:p>
    <w:p w:rsidR="005E14BB" w:rsidRPr="005E6317" w:rsidRDefault="005E14BB" w:rsidP="00192C49">
      <w:pPr>
        <w:rPr>
          <w:lang w:val="fr-FR"/>
        </w:rPr>
      </w:pPr>
    </w:p>
    <w:p w:rsidR="005E14BB" w:rsidRPr="005E14BB" w:rsidRDefault="0038545D" w:rsidP="0038545D">
      <w:pPr>
        <w:pStyle w:val="ListParagraph"/>
        <w:jc w:val="both"/>
        <w:rPr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>3.</w:t>
      </w:r>
      <w:r w:rsidR="005E14BB" w:rsidRPr="005E14BB">
        <w:rPr>
          <w:rFonts w:ascii="GHEA Grapalat" w:hAnsi="GHEA Grapalat" w:cs="Sylfaen"/>
          <w:b/>
          <w:sz w:val="24"/>
          <w:szCs w:val="24"/>
          <w:lang w:val="fr-FR"/>
        </w:rPr>
        <w:t xml:space="preserve">Բուժօգնություն </w:t>
      </w:r>
      <w:proofErr w:type="spellStart"/>
      <w:r w:rsidR="005E14BB" w:rsidRPr="005E14BB">
        <w:rPr>
          <w:rFonts w:ascii="GHEA Grapalat" w:hAnsi="GHEA Grapalat" w:cs="Sylfaen"/>
          <w:b/>
          <w:sz w:val="24"/>
          <w:szCs w:val="24"/>
          <w:lang w:val="fr-FR"/>
        </w:rPr>
        <w:t>տեղում</w:t>
      </w:r>
      <w:proofErr w:type="spellEnd"/>
      <w:r w:rsidR="005E14BB" w:rsidRPr="005E14BB">
        <w:rPr>
          <w:rFonts w:ascii="GHEA Grapalat" w:hAnsi="GHEA Grapalat" w:cs="Sylfaen"/>
          <w:b/>
          <w:sz w:val="24"/>
          <w:szCs w:val="24"/>
          <w:lang w:val="fr-FR"/>
        </w:rPr>
        <w:t xml:space="preserve"> և </w:t>
      </w:r>
      <w:proofErr w:type="spellStart"/>
      <w:r w:rsidR="005E14BB" w:rsidRPr="005E14BB">
        <w:rPr>
          <w:rFonts w:ascii="GHEA Grapalat" w:hAnsi="GHEA Grapalat" w:cs="Sylfaen"/>
          <w:b/>
          <w:sz w:val="24"/>
          <w:szCs w:val="24"/>
          <w:lang w:val="fr-FR"/>
        </w:rPr>
        <w:t>տեղափոխման</w:t>
      </w:r>
      <w:proofErr w:type="spellEnd"/>
      <w:r w:rsidR="005E14BB" w:rsidRPr="005E14BB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5E14BB" w:rsidRPr="005E14BB">
        <w:rPr>
          <w:rFonts w:ascii="GHEA Grapalat" w:hAnsi="GHEA Grapalat" w:cs="Sylfaen"/>
          <w:b/>
          <w:sz w:val="24"/>
          <w:szCs w:val="24"/>
          <w:lang w:val="fr-FR"/>
        </w:rPr>
        <w:t>ընթացքում</w:t>
      </w:r>
      <w:proofErr w:type="spellEnd"/>
    </w:p>
    <w:p w:rsidR="00192C49" w:rsidRPr="005E6317" w:rsidRDefault="00192C49" w:rsidP="00192C49">
      <w:pPr>
        <w:rPr>
          <w:lang w:val="fr-FR"/>
        </w:rPr>
      </w:pPr>
    </w:p>
    <w:p w:rsidR="00192C49" w:rsidRPr="005E6317" w:rsidRDefault="00E43347" w:rsidP="00192C49">
      <w:pPr>
        <w:rPr>
          <w:lang w:val="fr-FR"/>
        </w:rPr>
      </w:pPr>
      <w:r>
        <w:rPr>
          <w:noProof/>
        </w:rPr>
        <w:pict>
          <v:shape id="_x0000_s1035" type="#_x0000_t202" style="position:absolute;margin-left:305.45pt;margin-top:21.1pt;width:175.3pt;height:34.6pt;z-index:251666432">
            <v:textbox>
              <w:txbxContent>
                <w:p w:rsidR="007B2DDA" w:rsidRPr="00192C49" w:rsidRDefault="00F21F1F" w:rsidP="007B2DDA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Ա</w:t>
                  </w:r>
                  <w:r w:rsidR="00F51365" w:rsidRPr="00192C49">
                    <w:rPr>
                      <w:rFonts w:ascii="GHEA Grapalat" w:hAnsi="GHEA Grapalat"/>
                      <w:sz w:val="18"/>
                      <w:szCs w:val="18"/>
                    </w:rPr>
                    <w:t>ռիթմիաների</w:t>
                  </w:r>
                  <w:proofErr w:type="spellEnd"/>
                  <w:r w:rsidR="00F51365"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51363">
                    <w:rPr>
                      <w:rFonts w:ascii="GHEA Grapalat" w:hAnsi="GHEA Grapalat"/>
                      <w:sz w:val="18"/>
                      <w:szCs w:val="18"/>
                    </w:rPr>
                    <w:t>ընթացակարգ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ըստ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ցուցման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15.25pt;margin-top:5.2pt;width:170.6pt;height:21.1pt;z-index:251661312">
            <v:textbox style="mso-next-textbox:#_x0000_s1030">
              <w:txbxContent>
                <w:p w:rsidR="007B2DDA" w:rsidRPr="00192C49" w:rsidRDefault="007B2DDA" w:rsidP="007B2DDA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Արյան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մեջ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գլյուկոզայի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որոշում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64.1pt;margin-top:8.05pt;width:163.8pt;height:31.25pt;z-index:251665408">
            <v:textbox style="mso-next-textbox:#_x0000_s1034">
              <w:txbxContent>
                <w:p w:rsidR="00F21F1F" w:rsidRPr="00F21F1F" w:rsidRDefault="00F21F1F" w:rsidP="00F21F1F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F21F1F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Դ</w:t>
                  </w:r>
                  <w:proofErr w:type="spellStart"/>
                  <w:r w:rsidR="00951363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>իաբե</w:t>
                  </w:r>
                  <w:proofErr w:type="spellEnd"/>
                  <w:r w:rsidR="00951363">
                    <w:rPr>
                      <w:rFonts w:ascii="GHEA Grapalat" w:hAnsi="GHEA Grapalat"/>
                      <w:sz w:val="18"/>
                      <w:szCs w:val="18"/>
                    </w:rPr>
                    <w:t>տ</w:t>
                  </w:r>
                  <w:proofErr w:type="spellStart"/>
                  <w:r w:rsidRPr="00F21F1F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>իկ</w:t>
                  </w:r>
                  <w:proofErr w:type="spellEnd"/>
                  <w:r w:rsidRPr="00F21F1F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="00951363">
                    <w:rPr>
                      <w:rFonts w:ascii="GHEA Grapalat" w:hAnsi="GHEA Grapalat"/>
                      <w:sz w:val="18"/>
                      <w:szCs w:val="18"/>
                    </w:rPr>
                    <w:t>ընթացակարգ</w:t>
                  </w:r>
                  <w:proofErr w:type="spellEnd"/>
                  <w:r w:rsidRPr="00F21F1F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</w:rPr>
                    <w:t>ը</w:t>
                  </w:r>
                  <w:proofErr w:type="spellStart"/>
                  <w:r w:rsidRPr="00F21F1F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>ստ</w:t>
                  </w:r>
                  <w:proofErr w:type="spellEnd"/>
                  <w:r w:rsidRPr="00F21F1F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F21F1F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>ցուցման</w:t>
                  </w:r>
                  <w:proofErr w:type="spellEnd"/>
                  <w:r w:rsidRPr="00F21F1F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7B2DDA" w:rsidRPr="00192C49" w:rsidRDefault="007B2DDA" w:rsidP="007B2DDA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99.7pt;margin-top:17.55pt;width:15.55pt;height:0;flip:x;z-index:251719680" o:connectortype="straight">
            <v:stroke endarrow="block"/>
          </v:shape>
        </w:pict>
      </w:r>
    </w:p>
    <w:p w:rsidR="00192C49" w:rsidRPr="005E6317" w:rsidRDefault="00E43347" w:rsidP="00192C49">
      <w:pPr>
        <w:rPr>
          <w:lang w:val="fr-FR"/>
        </w:rPr>
      </w:pPr>
      <w:r>
        <w:rPr>
          <w:noProof/>
        </w:rPr>
        <w:pict>
          <v:shape id="_x0000_s1094" type="#_x0000_t32" style="position:absolute;margin-left:4in;margin-top:13.85pt;width:18.25pt;height:0;z-index:251720704" o:connectortype="straight">
            <v:stroke endarrow="block"/>
          </v:shape>
        </w:pict>
      </w:r>
      <w:r>
        <w:rPr>
          <w:noProof/>
        </w:rPr>
        <w:pict>
          <v:shape id="_x0000_s1032" type="#_x0000_t202" style="position:absolute;margin-left:115.25pt;margin-top:21.95pt;width:170.6pt;height:21.1pt;z-index:251663360">
            <v:textbox style="mso-next-textbox:#_x0000_s1032">
              <w:txbxContent>
                <w:p w:rsidR="007B2DDA" w:rsidRPr="00192C49" w:rsidRDefault="00CA4A83" w:rsidP="007B2DDA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ՆԵ/ՆՈ </w:t>
                  </w: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միջամտություն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15.25pt;margin-top:.85pt;width:170.6pt;height:21.1pt;z-index:251662336">
            <v:textbox style="mso-next-textbox:#_x0000_s1031">
              <w:txbxContent>
                <w:p w:rsidR="007B2DDA" w:rsidRPr="00192C49" w:rsidRDefault="00CA4A83" w:rsidP="007B2DDA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12 </w:t>
                  </w: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արտածումային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ԷՍԳ</w:t>
                  </w:r>
                </w:p>
              </w:txbxContent>
            </v:textbox>
          </v:shape>
        </w:pict>
      </w:r>
    </w:p>
    <w:p w:rsidR="00192C49" w:rsidRPr="005E6317" w:rsidRDefault="00E43347" w:rsidP="00192C49">
      <w:pPr>
        <w:rPr>
          <w:lang w:val="fr-FR"/>
        </w:rPr>
      </w:pPr>
      <w:r>
        <w:rPr>
          <w:noProof/>
        </w:rPr>
        <w:pict>
          <v:shape id="_x0000_s1033" type="#_x0000_t202" style="position:absolute;margin-left:115.25pt;margin-top:17.55pt;width:170.6pt;height:42.8pt;z-index:251664384">
            <v:textbox style="mso-next-textbox:#_x0000_s1033">
              <w:txbxContent>
                <w:p w:rsidR="007B2DDA" w:rsidRPr="005E14BB" w:rsidRDefault="005E14BB" w:rsidP="007B2DDA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E14BB">
                    <w:rPr>
                      <w:rFonts w:ascii="GHEA Grapalat" w:hAnsi="GHEA Grapalat"/>
                      <w:sz w:val="18"/>
                      <w:szCs w:val="18"/>
                    </w:rPr>
                    <w:t>թթվածնային</w:t>
                  </w:r>
                  <w:proofErr w:type="spellEnd"/>
                  <w:proofErr w:type="gramEnd"/>
                  <w:r w:rsidRPr="005E14BB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14BB">
                    <w:rPr>
                      <w:rFonts w:ascii="GHEA Grapalat" w:hAnsi="GHEA Grapalat"/>
                      <w:sz w:val="18"/>
                      <w:szCs w:val="18"/>
                    </w:rPr>
                    <w:t>ինհալյացիա</w:t>
                  </w:r>
                  <w:proofErr w:type="spellEnd"/>
                  <w:r w:rsidRPr="005E14BB">
                    <w:rPr>
                      <w:rFonts w:ascii="GHEA Grapalat" w:hAnsi="GHEA Grapalat"/>
                      <w:sz w:val="18"/>
                      <w:szCs w:val="18"/>
                    </w:rPr>
                    <w:t xml:space="preserve"> ≤94%SpO</w:t>
                  </w:r>
                  <w:r w:rsidRPr="005E14BB">
                    <w:rPr>
                      <w:rFonts w:ascii="GHEA Grapalat" w:hAnsi="GHEA Grapalat"/>
                      <w:sz w:val="18"/>
                      <w:szCs w:val="18"/>
                      <w:vertAlign w:val="subscript"/>
                    </w:rPr>
                    <w:t xml:space="preserve">2 </w:t>
                  </w:r>
                  <w:proofErr w:type="spellStart"/>
                  <w:r w:rsidRPr="005E14BB">
                    <w:rPr>
                      <w:rFonts w:ascii="GHEA Grapalat" w:hAnsi="GHEA Grapalat"/>
                      <w:sz w:val="18"/>
                      <w:szCs w:val="18"/>
                    </w:rPr>
                    <w:t>Շ</w:t>
                  </w:r>
                  <w:r w:rsidR="00CA4A83" w:rsidRPr="005E14BB">
                    <w:rPr>
                      <w:rFonts w:ascii="GHEA Grapalat" w:hAnsi="GHEA Grapalat"/>
                      <w:sz w:val="18"/>
                      <w:szCs w:val="18"/>
                    </w:rPr>
                    <w:t>նչուղիների</w:t>
                  </w:r>
                  <w:proofErr w:type="spellEnd"/>
                  <w:r w:rsidR="00CA4A83" w:rsidRPr="005E14BB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14BB">
                    <w:rPr>
                      <w:rFonts w:ascii="GHEA Grapalat" w:hAnsi="GHEA Grapalat"/>
                      <w:sz w:val="18"/>
                      <w:szCs w:val="18"/>
                    </w:rPr>
                    <w:t>օդափոխությու</w:t>
                  </w:r>
                  <w:r w:rsidR="00CA4A83" w:rsidRPr="005E14BB">
                    <w:rPr>
                      <w:rFonts w:ascii="GHEA Grapalat" w:hAnsi="GHEA Grapalat"/>
                      <w:sz w:val="18"/>
                      <w:szCs w:val="18"/>
                    </w:rPr>
                    <w:t>ն</w:t>
                  </w:r>
                  <w:proofErr w:type="spellEnd"/>
                </w:p>
              </w:txbxContent>
            </v:textbox>
          </v:shape>
        </w:pict>
      </w:r>
    </w:p>
    <w:p w:rsidR="00E56514" w:rsidRPr="005E6317" w:rsidRDefault="00E43347" w:rsidP="00192C49">
      <w:pPr>
        <w:tabs>
          <w:tab w:val="left" w:pos="2282"/>
        </w:tabs>
        <w:rPr>
          <w:lang w:val="fr-FR"/>
        </w:rPr>
      </w:pPr>
      <w:r>
        <w:rPr>
          <w:noProof/>
        </w:rPr>
        <w:pict>
          <v:shape id="_x0000_s1073" type="#_x0000_t32" style="position:absolute;margin-left:260pt;margin-top:127.4pt;width:0;height:21.05pt;z-index:251703296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-20.5pt;margin-top:124pt;width:0;height:19.7pt;z-index:251701248" o:connectortype="straight">
            <v:stroke endarrow="block"/>
          </v:shape>
        </w:pict>
      </w:r>
      <w:r>
        <w:rPr>
          <w:noProof/>
        </w:rPr>
        <w:pict>
          <v:shape id="_x0000_s1039" type="#_x0000_t202" style="position:absolute;margin-left:344.55pt;margin-top:106.3pt;width:96.8pt;height:21.1pt;z-index:251670528">
            <v:textbox>
              <w:txbxContent>
                <w:p w:rsidR="00CA4A83" w:rsidRPr="00192C49" w:rsidRDefault="00192C49" w:rsidP="00CA4A83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Օ</w:t>
                  </w:r>
                  <w:r w:rsidR="00135799" w:rsidRPr="00192C49">
                    <w:rPr>
                      <w:rFonts w:ascii="GHEA Grapalat" w:hAnsi="GHEA Grapalat"/>
                      <w:sz w:val="18"/>
                      <w:szCs w:val="18"/>
                    </w:rPr>
                    <w:t>բստրուկտիվ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12.7pt;margin-top:106.3pt;width:96.8pt;height:21.1pt;z-index:251671552">
            <v:textbox>
              <w:txbxContent>
                <w:p w:rsidR="00CA4A83" w:rsidRPr="00192C49" w:rsidRDefault="00135799" w:rsidP="00CA4A83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Բաշխվածության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68.95pt;margin-top:102.9pt;width:97.35pt;height:21.1pt;z-index:251668480">
            <v:textbox>
              <w:txbxContent>
                <w:p w:rsidR="007B2DDA" w:rsidRPr="00192C49" w:rsidRDefault="00135799" w:rsidP="007B2DDA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Հիպովոլեմիկ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0" type="#_x0000_t32" style="position:absolute;margin-left:387.7pt;margin-top:77.1pt;width:0;height:25.8pt;z-index:251700224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260pt;margin-top:77.1pt;width:0;height:25.8pt;z-index:251699200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-20.5pt;margin-top:77.1pt;width:0;height:21.05pt;z-index:251697152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-20.5pt;margin-top:77.1pt;width:408.2pt;height:0;z-index:251696128" o:connectortype="straight"/>
        </w:pict>
      </w:r>
    </w:p>
    <w:p w:rsidR="00E56514" w:rsidRPr="005E6317" w:rsidRDefault="00E43347" w:rsidP="00E56514">
      <w:pPr>
        <w:rPr>
          <w:lang w:val="fr-FR"/>
        </w:rPr>
      </w:pPr>
      <w:r>
        <w:rPr>
          <w:noProof/>
        </w:rPr>
        <w:pict>
          <v:shape id="_x0000_s1036" type="#_x0000_t202" style="position:absolute;margin-left:115.25pt;margin-top:13.6pt;width:170.6pt;height:32.6pt;z-index:251667456">
            <v:textbox style="mso-next-textbox:#_x0000_s1036">
              <w:txbxContent>
                <w:p w:rsidR="007B2DDA" w:rsidRPr="00192C49" w:rsidRDefault="00C775B9" w:rsidP="007B2DDA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Տ</w:t>
                  </w:r>
                  <w:r w:rsidR="005E14BB">
                    <w:rPr>
                      <w:rFonts w:ascii="GHEA Grapalat" w:hAnsi="GHEA Grapalat"/>
                      <w:sz w:val="18"/>
                      <w:szCs w:val="18"/>
                    </w:rPr>
                    <w:t>արբերակիչ</w:t>
                  </w:r>
                  <w:proofErr w:type="spellEnd"/>
                  <w:r w:rsidR="005E14BB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E14BB">
                    <w:rPr>
                      <w:rFonts w:ascii="GHEA Grapalat" w:hAnsi="GHEA Grapalat"/>
                      <w:sz w:val="18"/>
                      <w:szCs w:val="18"/>
                    </w:rPr>
                    <w:t>բուժօգնությունը</w:t>
                  </w:r>
                  <w:proofErr w:type="spellEnd"/>
                  <w:r w:rsidR="00F51365"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="00F51365" w:rsidRPr="00192C49">
                    <w:rPr>
                      <w:rFonts w:ascii="GHEA Grapalat" w:hAnsi="GHEA Grapalat"/>
                      <w:sz w:val="18"/>
                      <w:szCs w:val="18"/>
                    </w:rPr>
                    <w:t>ըստ</w:t>
                  </w:r>
                  <w:proofErr w:type="spellEnd"/>
                  <w:r w:rsidR="00F51365"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="005E14BB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E14BB">
                    <w:rPr>
                      <w:rFonts w:ascii="GHEA Grapalat" w:hAnsi="GHEA Grapalat"/>
                      <w:sz w:val="18"/>
                      <w:szCs w:val="18"/>
                    </w:rPr>
                    <w:t>շոկի</w:t>
                  </w:r>
                  <w:proofErr w:type="spellEnd"/>
                  <w:proofErr w:type="gramEnd"/>
                  <w:r w:rsidR="005E14BB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E14BB">
                    <w:rPr>
                      <w:rFonts w:ascii="GHEA Grapalat" w:hAnsi="GHEA Grapalat"/>
                      <w:sz w:val="18"/>
                      <w:szCs w:val="18"/>
                    </w:rPr>
                    <w:t>ենթա</w:t>
                  </w:r>
                  <w:r w:rsidR="00F51365" w:rsidRPr="00192C49">
                    <w:rPr>
                      <w:rFonts w:ascii="GHEA Grapalat" w:hAnsi="GHEA Grapalat"/>
                      <w:sz w:val="18"/>
                      <w:szCs w:val="18"/>
                    </w:rPr>
                    <w:t>տիպերի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95" type="#_x0000_t32" style="position:absolute;margin-left:192.8pt;margin-top:9.5pt;width:.4pt;height:6.65pt;flip:x;z-index:251721728" o:connectortype="straight">
            <v:stroke endarrow="block"/>
          </v:shape>
        </w:pict>
      </w:r>
    </w:p>
    <w:p w:rsidR="00E56514" w:rsidRPr="005E6317" w:rsidRDefault="00E43347" w:rsidP="00E56514">
      <w:pPr>
        <w:rPr>
          <w:lang w:val="fr-FR"/>
        </w:rPr>
      </w:pPr>
      <w:r>
        <w:rPr>
          <w:noProof/>
        </w:rPr>
        <w:pict>
          <v:shape id="_x0000_s1065" type="#_x0000_t32" style="position:absolute;margin-left:192.75pt;margin-top:20.8pt;width:.05pt;height:5.45pt;z-index:251695104" o:connectortype="straight"/>
        </w:pict>
      </w:r>
    </w:p>
    <w:p w:rsidR="00E56514" w:rsidRPr="005E6317" w:rsidRDefault="00E43347" w:rsidP="00E56514">
      <w:pPr>
        <w:rPr>
          <w:lang w:val="fr-FR"/>
        </w:rPr>
      </w:pPr>
      <w:r>
        <w:rPr>
          <w:noProof/>
        </w:rPr>
        <w:pict>
          <v:shape id="_x0000_s1038" type="#_x0000_t202" style="position:absolute;margin-left:72.1pt;margin-top:6.55pt;width:96.8pt;height:21.1pt;z-index:251669504">
            <v:textbox>
              <w:txbxContent>
                <w:p w:rsidR="00CA4A83" w:rsidRPr="00192C49" w:rsidRDefault="00135799" w:rsidP="00CA4A83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Կարդիոգեն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68" type="#_x0000_t32" style="position:absolute;margin-left:124.15pt;margin-top:.8pt;width:.05pt;height:5.75pt;z-index:251698176" o:connectortype="straight">
            <v:stroke endarrow="block"/>
          </v:shape>
        </w:pict>
      </w:r>
    </w:p>
    <w:p w:rsidR="00E56514" w:rsidRPr="005E6317" w:rsidRDefault="00E43347" w:rsidP="00E56514">
      <w:pPr>
        <w:rPr>
          <w:lang w:val="fr-FR"/>
        </w:rPr>
      </w:pPr>
      <w:r>
        <w:rPr>
          <w:noProof/>
        </w:rPr>
        <w:pict>
          <v:shape id="_x0000_s1113" type="#_x0000_t202" style="position:absolute;margin-left:60.3pt;margin-top:7.65pt;width:136.95pt;height:30.5pt;z-index:251736064">
            <v:textbox>
              <w:txbxContent>
                <w:p w:rsidR="00862095" w:rsidRPr="00862095" w:rsidRDefault="00862095" w:rsidP="0086209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862095">
                    <w:rPr>
                      <w:rFonts w:ascii="GHEA Grapalat" w:hAnsi="GHEA Grapalat"/>
                      <w:sz w:val="18"/>
                      <w:szCs w:val="18"/>
                    </w:rPr>
                    <w:t>Տե</w:t>
                  </w:r>
                  <w:r w:rsidR="003E20B3">
                    <w:rPr>
                      <w:rFonts w:ascii="GHEA Grapalat" w:hAnsi="GHEA Grapalat"/>
                      <w:sz w:val="18"/>
                      <w:szCs w:val="18"/>
                    </w:rPr>
                    <w:t>՛</w:t>
                  </w:r>
                  <w:r w:rsidRPr="00862095">
                    <w:rPr>
                      <w:rFonts w:ascii="GHEA Grapalat" w:hAnsi="GHEA Grapalat"/>
                      <w:sz w:val="18"/>
                      <w:szCs w:val="18"/>
                    </w:rPr>
                    <w:t>ս</w:t>
                  </w:r>
                  <w:proofErr w:type="spellEnd"/>
                  <w:r w:rsidRPr="00862095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62095">
                    <w:rPr>
                      <w:rFonts w:ascii="GHEA Grapalat" w:hAnsi="GHEA Grapalat"/>
                      <w:sz w:val="18"/>
                      <w:szCs w:val="18"/>
                    </w:rPr>
                    <w:t>նաև</w:t>
                  </w:r>
                  <w:proofErr w:type="spellEnd"/>
                  <w:r w:rsidRPr="00862095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B29DF">
                    <w:rPr>
                      <w:rFonts w:ascii="GHEA Grapalat" w:hAnsi="GHEA Grapalat"/>
                      <w:sz w:val="18"/>
                      <w:szCs w:val="18"/>
                    </w:rPr>
                    <w:t>ց</w:t>
                  </w:r>
                  <w:r w:rsidRPr="00862095">
                    <w:rPr>
                      <w:rFonts w:ascii="GHEA Grapalat" w:hAnsi="GHEA Grapalat"/>
                      <w:sz w:val="18"/>
                      <w:szCs w:val="18"/>
                    </w:rPr>
                    <w:t>ավ</w:t>
                  </w:r>
                  <w:proofErr w:type="spellEnd"/>
                  <w:r w:rsidRPr="00862095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62095">
                    <w:rPr>
                      <w:rFonts w:ascii="GHEA Grapalat" w:hAnsi="GHEA Grapalat"/>
                      <w:sz w:val="18"/>
                      <w:szCs w:val="18"/>
                    </w:rPr>
                    <w:t>կրծքավանդակում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14" type="#_x0000_t32" style="position:absolute;margin-left:124.2pt;margin-top:4.55pt;width:0;height:3.1pt;z-index:251737088" o:connectortype="straight">
            <v:stroke endarrow="block"/>
          </v:shape>
        </w:pict>
      </w:r>
    </w:p>
    <w:p w:rsidR="00E56514" w:rsidRPr="005E6317" w:rsidRDefault="00E43347" w:rsidP="00E56514">
      <w:pPr>
        <w:rPr>
          <w:lang w:val="fr-FR"/>
        </w:rPr>
      </w:pPr>
      <w:r>
        <w:rPr>
          <w:noProof/>
        </w:rPr>
        <w:pict>
          <v:shape id="_x0000_s1072" type="#_x0000_t32" style="position:absolute;margin-left:124.15pt;margin-top:12.7pt;width:.1pt;height:8.55pt;z-index:251702272" o:connectortype="straight">
            <v:stroke endarrow="block"/>
          </v:shape>
        </w:pict>
      </w:r>
      <w:r>
        <w:rPr>
          <w:noProof/>
        </w:rPr>
        <w:pict>
          <v:shape id="_x0000_s1048" type="#_x0000_t202" style="position:absolute;margin-left:67.75pt;margin-top:21.25pt;width:101.15pt;height:33.25pt;z-index:251678720">
            <v:textbox>
              <w:txbxContent>
                <w:p w:rsidR="00135799" w:rsidRPr="00135799" w:rsidRDefault="00135799" w:rsidP="0013579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135799">
                    <w:rPr>
                      <w:rFonts w:ascii="GHEA Grapalat" w:hAnsi="GHEA Grapalat"/>
                      <w:sz w:val="18"/>
                      <w:szCs w:val="18"/>
                    </w:rPr>
                    <w:t>Աջակողմյան</w:t>
                  </w:r>
                  <w:proofErr w:type="spellEnd"/>
                  <w:r w:rsidRPr="0013579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35799">
                    <w:rPr>
                      <w:rFonts w:ascii="GHEA Grapalat" w:hAnsi="GHEA Grapalat"/>
                      <w:sz w:val="18"/>
                      <w:szCs w:val="18"/>
                    </w:rPr>
                    <w:t>ինֆարկտ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76.45pt;margin-top:16.5pt;width:129.6pt;height:34.6pt;z-index:251672576">
            <v:textbox>
              <w:txbxContent>
                <w:p w:rsidR="00135799" w:rsidRPr="00192C49" w:rsidRDefault="00135799" w:rsidP="0013579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Ողնաշարի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անշարժացում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ըստ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ցուցման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332.2pt;margin-top:147pt;width:148.55pt;height:39.15pt;z-index:251692032">
            <v:textbox>
              <w:txbxContent>
                <w:p w:rsidR="00192C49" w:rsidRPr="00E56514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>Դոպամին</w:t>
                  </w:r>
                  <w:proofErr w:type="spellEnd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 xml:space="preserve"> 5-20մկգ/</w:t>
                  </w:r>
                  <w:proofErr w:type="spellStart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>կգ</w:t>
                  </w:r>
                  <w:proofErr w:type="spellEnd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 xml:space="preserve">/ր ՆԵ </w:t>
                  </w:r>
                  <w:proofErr w:type="spellStart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>կամ</w:t>
                  </w:r>
                  <w:proofErr w:type="spellEnd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 xml:space="preserve"> ՆՈ, </w:t>
                  </w:r>
                  <w:proofErr w:type="spellStart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>մինչև</w:t>
                  </w:r>
                  <w:proofErr w:type="spellEnd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 xml:space="preserve"> ՍԶՃ›90մմս.ս.</w:t>
                  </w:r>
                  <w:proofErr w:type="gramEnd"/>
                </w:p>
                <w:p w:rsidR="00192C49" w:rsidRPr="00192C49" w:rsidRDefault="00192C49" w:rsidP="00192C49"/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332.2pt;margin-top:102.05pt;width:148.55pt;height:44.95pt;z-index:251691008">
            <v:textbox>
              <w:txbxContent>
                <w:p w:rsidR="00192C49" w:rsidRPr="00192C49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Ֆիզ.լուծույթ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500մլ ՆԵ</w:t>
                  </w:r>
                </w:p>
                <w:p w:rsidR="00192C49" w:rsidRPr="00192C49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Կրկնել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մինչև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ՍԶՃ›90մմս.ս.</w:t>
                  </w:r>
                  <w:proofErr w:type="gramEnd"/>
                </w:p>
                <w:p w:rsidR="00192C49" w:rsidRPr="00192C49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Առավելագույնը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2լ</w:t>
                  </w:r>
                </w:p>
                <w:p w:rsidR="00192C49" w:rsidRPr="00192C49" w:rsidRDefault="00192C49" w:rsidP="00192C49"/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332.2pt;margin-top:55.25pt;width:148.55pt;height:46.8pt;z-index:251689984">
            <v:textbox>
              <w:txbxContent>
                <w:p w:rsidR="00192C49" w:rsidRPr="00135799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Կրծքավանդակի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պունկցիոն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դեկոմպրեսիոն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արտածծում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ըստ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ցուցման</w:t>
                  </w:r>
                  <w:proofErr w:type="spellEnd"/>
                  <w:r w:rsidR="001B29DF">
                    <w:rPr>
                      <w:rFonts w:ascii="GHEA Grapalat" w:hAnsi="GHEA Grapalat"/>
                      <w:sz w:val="18"/>
                      <w:szCs w:val="18"/>
                    </w:rPr>
                    <w:t xml:space="preserve"> և </w:t>
                  </w:r>
                  <w:proofErr w:type="spellStart"/>
                  <w:r w:rsidR="001B29DF">
                    <w:rPr>
                      <w:rFonts w:ascii="GHEA Grapalat" w:hAnsi="GHEA Grapalat"/>
                      <w:sz w:val="18"/>
                      <w:szCs w:val="18"/>
                    </w:rPr>
                    <w:t>հնավորության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332.2pt;margin-top:22pt;width:148.55pt;height:33.25pt;z-index:251688960">
            <v:textbox>
              <w:txbxContent>
                <w:p w:rsidR="00192C49" w:rsidRPr="00135799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Ողնաշարի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անշարժացում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ըստ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ցուցման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4" type="#_x0000_t32" style="position:absolute;margin-left:387.7pt;margin-top:.95pt;width:0;height:21.05pt;z-index:251704320" o:connectortype="straight">
            <v:stroke endarrow="block"/>
          </v:shape>
        </w:pict>
      </w:r>
      <w:r>
        <w:rPr>
          <w:noProof/>
        </w:rPr>
        <w:pict>
          <v:shape id="_x0000_s1056" type="#_x0000_t202" style="position:absolute;margin-left:200.65pt;margin-top:121.75pt;width:115.45pt;height:50.25pt;z-index:251685888">
            <v:textbox>
              <w:txbxContent>
                <w:p w:rsidR="00192C49" w:rsidRPr="00192C49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Դոպամին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5-20մկգ/</w:t>
                  </w: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կգ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/ր ՆԵ </w:t>
                  </w: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կամ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ՆՈ, </w:t>
                  </w: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մինչև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ՍԶՃ›90մմս.ս.</w:t>
                  </w:r>
                  <w:proofErr w:type="gramEnd"/>
                </w:p>
                <w:p w:rsidR="00192C49" w:rsidRPr="00135799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00.65pt;margin-top:64.05pt;width:115.45pt;height:57.7pt;z-index:251684864">
            <v:textbox>
              <w:txbxContent>
                <w:p w:rsidR="00192C49" w:rsidRPr="00192C49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Ֆիզ.լուծույթ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500մլ ՆԵ</w:t>
                  </w:r>
                </w:p>
                <w:p w:rsidR="00192C49" w:rsidRPr="00192C49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Կրկնել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մինչև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ՍԶՃ›90մմս.ս.</w:t>
                  </w:r>
                  <w:proofErr w:type="gramEnd"/>
                </w:p>
                <w:p w:rsidR="00192C49" w:rsidRPr="00192C49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Առավելագույնը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2լ</w:t>
                  </w:r>
                </w:p>
                <w:p w:rsidR="00192C49" w:rsidRPr="00135799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00.65pt;margin-top:22pt;width:115.45pt;height:42.05pt;z-index:251683840">
            <v:textbox>
              <w:txbxContent>
                <w:p w:rsidR="00192C49" w:rsidRPr="00135799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Ողնաշարի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անշարժացում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ըստ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ցուցման</w:t>
                  </w:r>
                  <w:proofErr w:type="spellEnd"/>
                </w:p>
              </w:txbxContent>
            </v:textbox>
          </v:shape>
        </w:pict>
      </w:r>
    </w:p>
    <w:p w:rsidR="00E56514" w:rsidRPr="00154F3F" w:rsidRDefault="00E43347" w:rsidP="00154F3F">
      <w:pPr>
        <w:tabs>
          <w:tab w:val="left" w:pos="3491"/>
        </w:tabs>
        <w:rPr>
          <w:rFonts w:ascii="Sylfaen" w:hAnsi="Sylfaen"/>
          <w:lang w:val="fr-FR"/>
        </w:rPr>
      </w:pPr>
      <w:r>
        <w:rPr>
          <w:noProof/>
        </w:rPr>
        <w:pict>
          <v:shape id="_x0000_s1099" type="#_x0000_t32" style="position:absolute;margin-left:192.75pt;margin-top:14.1pt;width:0;height:192.75pt;z-index:251723776" o:connectortype="straight"/>
        </w:pict>
      </w:r>
      <w:r>
        <w:rPr>
          <w:noProof/>
        </w:rPr>
        <w:pict>
          <v:shape id="_x0000_s1097" type="#_x0000_t32" style="position:absolute;margin-left:169.35pt;margin-top:14.1pt;width:23.85pt;height:0;z-index:251722752" o:connectortype="straight"/>
        </w:pict>
      </w:r>
      <w:r w:rsidR="00154F3F">
        <w:rPr>
          <w:lang w:val="fr-FR"/>
        </w:rPr>
        <w:tab/>
      </w:r>
      <w:proofErr w:type="spellStart"/>
      <w:r w:rsidR="00154F3F">
        <w:rPr>
          <w:rFonts w:ascii="Sylfaen" w:hAnsi="Sylfaen"/>
          <w:lang w:val="fr-FR"/>
        </w:rPr>
        <w:t>Ոչ</w:t>
      </w:r>
      <w:proofErr w:type="spellEnd"/>
      <w:r w:rsidR="00154F3F">
        <w:rPr>
          <w:rFonts w:ascii="Sylfaen" w:hAnsi="Sylfaen"/>
          <w:lang w:val="fr-FR"/>
        </w:rPr>
        <w:t xml:space="preserve"> </w:t>
      </w:r>
    </w:p>
    <w:p w:rsidR="00B87ECB" w:rsidRPr="004C4BD3" w:rsidRDefault="00E43347" w:rsidP="00E56514">
      <w:pPr>
        <w:tabs>
          <w:tab w:val="left" w:pos="2663"/>
        </w:tabs>
        <w:rPr>
          <w:rFonts w:ascii="Sylfaen" w:hAnsi="Sylfaen"/>
          <w:lang w:val="fr-FR"/>
        </w:rPr>
      </w:pPr>
      <w:r>
        <w:rPr>
          <w:noProof/>
        </w:rPr>
        <w:pict>
          <v:shape id="_x0000_s1078" type="#_x0000_t32" style="position:absolute;margin-left:124.15pt;margin-top:2.4pt;width:.05pt;height:18.2pt;z-index:251705344" o:connectortype="straight">
            <v:stroke endarrow="block"/>
          </v:shape>
        </w:pict>
      </w:r>
      <w:r>
        <w:rPr>
          <w:noProof/>
        </w:rPr>
        <w:pict>
          <v:shape id="_x0000_s1043" type="#_x0000_t202" style="position:absolute;margin-left:-76.45pt;margin-top:.2pt;width:129.6pt;height:55.7pt;z-index:251673600">
            <v:textbox>
              <w:txbxContent>
                <w:p w:rsidR="00135799" w:rsidRPr="00192C49" w:rsidRDefault="00135799" w:rsidP="0013579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Ֆիզ.լուծույթ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500մլ ՆԵ</w:t>
                  </w:r>
                </w:p>
                <w:p w:rsidR="00135799" w:rsidRPr="00192C49" w:rsidRDefault="00135799" w:rsidP="0013579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Կրկնել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մինչև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ՍԶՃ›90մմս.ս.</w:t>
                  </w:r>
                  <w:proofErr w:type="gramEnd"/>
                </w:p>
                <w:p w:rsidR="00135799" w:rsidRPr="00192C49" w:rsidRDefault="00135799" w:rsidP="0013579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Առավելագույնը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2լ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67.75pt;margin-top:20.6pt;width:115.45pt;height:57.7pt;z-index:251679744">
            <v:textbox>
              <w:txbxContent>
                <w:p w:rsidR="00192C49" w:rsidRPr="00192C49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Ֆիզ.լուծույթ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500մլ ՆԵ</w:t>
                  </w:r>
                </w:p>
                <w:p w:rsidR="00192C49" w:rsidRPr="00192C49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Կրկնել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մինչև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ՍԶՃ›90մմս.ս.</w:t>
                  </w:r>
                  <w:proofErr w:type="gramEnd"/>
                </w:p>
                <w:p w:rsidR="00192C49" w:rsidRPr="00192C49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Առավելագույնը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2լ</w:t>
                  </w:r>
                </w:p>
                <w:p w:rsidR="00135799" w:rsidRPr="00135799" w:rsidRDefault="00135799" w:rsidP="0013579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56514" w:rsidRPr="005E6317">
        <w:rPr>
          <w:lang w:val="fr-FR"/>
        </w:rPr>
        <w:tab/>
      </w:r>
      <w:proofErr w:type="spellStart"/>
      <w:r w:rsidR="00E56514">
        <w:rPr>
          <w:rFonts w:ascii="Sylfaen" w:hAnsi="Sylfaen"/>
        </w:rPr>
        <w:t>Այո</w:t>
      </w:r>
      <w:proofErr w:type="spellEnd"/>
    </w:p>
    <w:p w:rsidR="00B87ECB" w:rsidRPr="004C4BD3" w:rsidRDefault="00B87ECB" w:rsidP="00B87ECB">
      <w:pPr>
        <w:rPr>
          <w:rFonts w:ascii="Sylfaen" w:hAnsi="Sylfaen"/>
          <w:lang w:val="fr-FR"/>
        </w:rPr>
      </w:pPr>
    </w:p>
    <w:p w:rsidR="00B87ECB" w:rsidRPr="004C4BD3" w:rsidRDefault="00E43347" w:rsidP="00B87ECB">
      <w:pPr>
        <w:tabs>
          <w:tab w:val="left" w:pos="842"/>
        </w:tabs>
        <w:rPr>
          <w:rFonts w:ascii="Sylfaen" w:hAnsi="Sylfaen"/>
          <w:lang w:val="fr-FR"/>
        </w:rPr>
      </w:pPr>
      <w:r>
        <w:rPr>
          <w:noProof/>
        </w:rPr>
        <w:pict>
          <v:shape id="_x0000_s1051" type="#_x0000_t202" style="position:absolute;margin-left:67.75pt;margin-top:25pt;width:115.45pt;height:42.8pt;z-index:251680768">
            <v:textbox>
              <w:txbxContent>
                <w:p w:rsidR="00135799" w:rsidRPr="00192C49" w:rsidRDefault="00192C49" w:rsidP="0013579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Դոպամին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5-20մկգ/</w:t>
                  </w: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կգ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/ր ՆԵ </w:t>
                  </w: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կամ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ՆՈ, </w:t>
                  </w: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մինչև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ՍԶՃ›90մմս.ս.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79" type="#_x0000_t32" style="position:absolute;margin-left:-20.5pt;margin-top:2.6pt;width:.05pt;height:11.55pt;z-index:251706368" o:connectortype="straight">
            <v:stroke endarrow="block"/>
          </v:shape>
        </w:pict>
      </w:r>
      <w:r>
        <w:rPr>
          <w:noProof/>
        </w:rPr>
        <w:pict>
          <v:shape id="_x0000_s1044" type="#_x0000_t202" style="position:absolute;margin-left:-76.45pt;margin-top:14.15pt;width:112.3pt;height:21.1pt;z-index:251674624">
            <v:textbox style="mso-next-textbox:#_x0000_s1044">
              <w:txbxContent>
                <w:p w:rsidR="00135799" w:rsidRPr="00192C49" w:rsidRDefault="00135799" w:rsidP="0013579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>Վնասվածք</w:t>
                  </w:r>
                  <w:proofErr w:type="spellEnd"/>
                  <w:r w:rsidRPr="00192C4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B87ECB" w:rsidRPr="004C4BD3">
        <w:rPr>
          <w:rFonts w:ascii="Sylfaen" w:hAnsi="Sylfaen"/>
          <w:lang w:val="fr-FR"/>
        </w:rPr>
        <w:tab/>
      </w:r>
    </w:p>
    <w:p w:rsidR="00B87ECB" w:rsidRPr="004C4BD3" w:rsidRDefault="00E43347" w:rsidP="00B87ECB">
      <w:pPr>
        <w:tabs>
          <w:tab w:val="left" w:pos="842"/>
        </w:tabs>
        <w:spacing w:before="480"/>
        <w:rPr>
          <w:rFonts w:ascii="Sylfaen" w:hAnsi="Sylfaen"/>
          <w:lang w:val="fr-FR"/>
        </w:rPr>
      </w:pPr>
      <w:r>
        <w:rPr>
          <w:noProof/>
        </w:rPr>
        <w:pict>
          <v:shape id="_x0000_s1046" type="#_x0000_t202" style="position:absolute;margin-left:-76.45pt;margin-top:27.85pt;width:129.6pt;height:60.85pt;z-index:251676672">
            <v:textbox style="mso-next-textbox:#_x0000_s1046">
              <w:txbxContent>
                <w:p w:rsidR="00F21F1F" w:rsidRDefault="00F21F1F" w:rsidP="0013579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Ա</w:t>
                  </w:r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>րյունահոսության</w:t>
                  </w:r>
                  <w:proofErr w:type="spellEnd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>հսկողություն</w:t>
                  </w:r>
                  <w:proofErr w:type="spellEnd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և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վ</w:t>
                  </w:r>
                  <w:r w:rsidR="00135799" w:rsidRPr="00E56514">
                    <w:rPr>
                      <w:rFonts w:ascii="GHEA Grapalat" w:hAnsi="GHEA Grapalat"/>
                      <w:sz w:val="18"/>
                      <w:szCs w:val="18"/>
                    </w:rPr>
                    <w:t>երքերի</w:t>
                  </w:r>
                  <w:proofErr w:type="spellEnd"/>
                  <w:r w:rsidR="00135799" w:rsidRPr="00E56514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35799" w:rsidRPr="00E56514">
                    <w:rPr>
                      <w:rFonts w:ascii="GHEA Grapalat" w:hAnsi="GHEA Grapalat"/>
                      <w:sz w:val="18"/>
                      <w:szCs w:val="18"/>
                    </w:rPr>
                    <w:t>մշակում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35799" w:rsidRPr="00E56514">
                    <w:rPr>
                      <w:rFonts w:ascii="GHEA Grapalat" w:hAnsi="GHEA Grapalat"/>
                      <w:sz w:val="18"/>
                      <w:szCs w:val="18"/>
                    </w:rPr>
                    <w:t>ըստ</w:t>
                  </w:r>
                  <w:proofErr w:type="spellEnd"/>
                  <w:r w:rsidR="00135799" w:rsidRPr="00E56514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35799" w:rsidRPr="00E56514">
                    <w:rPr>
                      <w:rFonts w:ascii="GHEA Grapalat" w:hAnsi="GHEA Grapalat"/>
                      <w:sz w:val="18"/>
                      <w:szCs w:val="18"/>
                    </w:rPr>
                    <w:t>ցուցման</w:t>
                  </w:r>
                  <w:proofErr w:type="spellEnd"/>
                  <w:r w:rsidR="00135799" w:rsidRPr="00E56514">
                    <w:rPr>
                      <w:rFonts w:ascii="GHEA Grapalat" w:hAnsi="GHEA Grapalat"/>
                      <w:sz w:val="18"/>
                      <w:szCs w:val="18"/>
                    </w:rPr>
                    <w:t xml:space="preserve">, </w:t>
                  </w:r>
                </w:p>
                <w:p w:rsidR="00F21F1F" w:rsidRDefault="00F21F1F" w:rsidP="0013579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Ցավազրկում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ըստ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ցուցման</w:t>
                  </w:r>
                  <w:proofErr w:type="spellEnd"/>
                </w:p>
                <w:p w:rsidR="00F21F1F" w:rsidRDefault="00F21F1F"/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82" type="#_x0000_t32" style="position:absolute;margin-left:35.85pt;margin-top:3.1pt;width:24.45pt;height:.05pt;z-index:251709440" o:connectortype="straight"/>
        </w:pict>
      </w:r>
      <w:r>
        <w:rPr>
          <w:rFonts w:ascii="Sylfaen" w:hAnsi="Sylfaen"/>
          <w:noProof/>
        </w:rPr>
        <w:pict>
          <v:shape id="_x0000_s1083" type="#_x0000_t32" style="position:absolute;margin-left:60.3pt;margin-top:3.1pt;width:0;height:113.15pt;z-index:251710464" o:connectortype="straight"/>
        </w:pict>
      </w:r>
      <w:r>
        <w:rPr>
          <w:noProof/>
        </w:rPr>
        <w:pict>
          <v:shape id="_x0000_s1080" type="#_x0000_t32" style="position:absolute;margin-left:-20.5pt;margin-top:8.55pt;width:.05pt;height:19.3pt;z-index:251707392" o:connectortype="straight">
            <v:stroke endarrow="block"/>
          </v:shape>
        </w:pict>
      </w:r>
      <w:proofErr w:type="spellStart"/>
      <w:r w:rsidR="00B87ECB">
        <w:rPr>
          <w:rFonts w:ascii="Sylfaen" w:hAnsi="Sylfaen"/>
        </w:rPr>
        <w:t>Այո</w:t>
      </w:r>
      <w:proofErr w:type="spellEnd"/>
      <w:r w:rsidR="00B87ECB" w:rsidRPr="004C4BD3">
        <w:rPr>
          <w:rFonts w:ascii="Sylfaen" w:hAnsi="Sylfaen"/>
          <w:lang w:val="fr-FR"/>
        </w:rPr>
        <w:tab/>
      </w:r>
    </w:p>
    <w:p w:rsidR="00B87ECB" w:rsidRPr="004C4BD3" w:rsidRDefault="00E43347" w:rsidP="00B87ECB">
      <w:pPr>
        <w:tabs>
          <w:tab w:val="left" w:pos="1250"/>
        </w:tabs>
        <w:rPr>
          <w:rFonts w:ascii="Sylfaen" w:hAnsi="Sylfaen"/>
          <w:lang w:val="fr-FR"/>
        </w:rPr>
      </w:pPr>
      <w:r>
        <w:rPr>
          <w:rFonts w:ascii="Sylfaen" w:hAnsi="Sylfaen"/>
          <w:noProof/>
        </w:rPr>
        <w:pict>
          <v:shape id="_x0000_s1091" type="#_x0000_t32" style="position:absolute;margin-left:401.95pt;margin-top:14.6pt;width:.7pt;height:12.35pt;z-index:251717632" o:connectortype="straight">
            <v:stroke endarrow="block"/>
          </v:shape>
        </w:pict>
      </w:r>
      <w:r>
        <w:rPr>
          <w:rFonts w:ascii="Sylfaen" w:hAnsi="Sylfaen"/>
          <w:noProof/>
        </w:rPr>
        <w:pict>
          <v:shape id="_x0000_s1089" type="#_x0000_t32" style="position:absolute;margin-left:260pt;margin-top:.45pt;width:0;height:26.5pt;z-index:251715584" o:connectortype="straight">
            <v:stroke endarrow="block"/>
          </v:shape>
        </w:pict>
      </w:r>
      <w:r w:rsidR="00B87ECB" w:rsidRPr="004C4BD3">
        <w:rPr>
          <w:rFonts w:ascii="Sylfaen" w:hAnsi="Sylfaen"/>
          <w:lang w:val="fr-FR"/>
        </w:rPr>
        <w:tab/>
      </w:r>
      <w:proofErr w:type="spellStart"/>
      <w:r w:rsidR="00B87ECB">
        <w:rPr>
          <w:rFonts w:ascii="Sylfaen" w:hAnsi="Sylfaen"/>
          <w:lang w:val="ru-RU"/>
        </w:rPr>
        <w:t>Ոչ</w:t>
      </w:r>
      <w:proofErr w:type="spellEnd"/>
    </w:p>
    <w:p w:rsidR="00BC63B9" w:rsidRPr="004C4BD3" w:rsidRDefault="00E43347" w:rsidP="00B87ECB">
      <w:pPr>
        <w:tabs>
          <w:tab w:val="left" w:pos="1209"/>
        </w:tabs>
        <w:rPr>
          <w:rFonts w:ascii="Sylfaen" w:hAnsi="Sylfaen"/>
          <w:lang w:val="fr-FR"/>
        </w:rPr>
      </w:pPr>
      <w:r>
        <w:rPr>
          <w:rFonts w:ascii="Sylfaen" w:hAnsi="Sylfaen"/>
          <w:noProof/>
        </w:rPr>
        <w:pict>
          <v:shape id="_x0000_s1109" type="#_x0000_t202" style="position:absolute;margin-left:220.2pt;margin-top:.3pt;width:86.05pt;height:21.1pt;z-index:251734016">
            <v:textbox>
              <w:txbxContent>
                <w:p w:rsidR="00C775B9" w:rsidRPr="00E56514" w:rsidRDefault="00C775B9" w:rsidP="00C775B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>Վնասվածք</w:t>
                  </w:r>
                  <w:proofErr w:type="spellEnd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32" style="position:absolute;margin-left:-20.4pt;margin-top:21.4pt;width:0;height:16.65pt;z-index:251708416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margin-left:402.65pt;margin-top:21.4pt;width:0;height:21.1pt;z-index:251718656" o:connectortype="straight">
            <v:stroke endarrow="block"/>
          </v:shape>
        </w:pict>
      </w:r>
      <w:r>
        <w:rPr>
          <w:noProof/>
        </w:rPr>
        <w:pict>
          <v:shape id="_x0000_s1063" type="#_x0000_t202" style="position:absolute;margin-left:361.6pt;margin-top:.3pt;width:86.05pt;height:21.1pt;z-index:251693056">
            <v:textbox>
              <w:txbxContent>
                <w:p w:rsidR="00192C49" w:rsidRPr="00E56514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>Վնասվածք</w:t>
                  </w:r>
                  <w:proofErr w:type="spellEnd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32" style="position:absolute;margin-left:260pt;margin-top:21.4pt;width:0;height:21.1pt;z-index:251716608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margin-left:60.3pt;margin-top:48.95pt;width:7.45pt;height:0;z-index:251714560" o:connectortype="straight">
            <v:stroke endarrow="block"/>
          </v:shape>
        </w:pict>
      </w:r>
      <w:r>
        <w:rPr>
          <w:noProof/>
        </w:rPr>
        <w:pict>
          <v:shape id="_x0000_s1053" type="#_x0000_t202" style="position:absolute;margin-left:67.75pt;margin-top:48.95pt;width:115.45pt;height:49.95pt;z-index:251682816">
            <v:textbox>
              <w:txbxContent>
                <w:p w:rsidR="00192C49" w:rsidRPr="00E56514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>Դոպամին</w:t>
                  </w:r>
                  <w:proofErr w:type="spellEnd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 xml:space="preserve"> 5-20մկգ/</w:t>
                  </w:r>
                  <w:proofErr w:type="spellStart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>կգ</w:t>
                  </w:r>
                  <w:proofErr w:type="spellEnd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 xml:space="preserve">/ր ՆԵ </w:t>
                  </w:r>
                  <w:proofErr w:type="spellStart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>կամ</w:t>
                  </w:r>
                  <w:proofErr w:type="spellEnd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 xml:space="preserve"> ՆՈ, </w:t>
                  </w:r>
                  <w:proofErr w:type="spellStart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>մինչև</w:t>
                  </w:r>
                  <w:proofErr w:type="spellEnd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 xml:space="preserve"> ՍԶՃ›90մմս.ս.</w:t>
                  </w:r>
                  <w:proofErr w:type="gramEnd"/>
                </w:p>
                <w:p w:rsidR="00135799" w:rsidRPr="00192C49" w:rsidRDefault="00135799" w:rsidP="00192C49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67.75pt;margin-top:14.9pt;width:115.45pt;height:34.05pt;z-index:251681792">
            <v:textbox>
              <w:txbxContent>
                <w:p w:rsidR="00135799" w:rsidRPr="00135799" w:rsidRDefault="00192C49" w:rsidP="0013579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Ֆիզ.լուծույթ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250մլ ՆԵ, ՆՈ </w:t>
                  </w:r>
                </w:p>
              </w:txbxContent>
            </v:textbox>
          </v:shape>
        </w:pict>
      </w:r>
      <w:r w:rsidR="00B87ECB" w:rsidRPr="004C4BD3">
        <w:rPr>
          <w:rFonts w:ascii="Sylfaen" w:hAnsi="Sylfaen"/>
          <w:lang w:val="fr-FR"/>
        </w:rPr>
        <w:tab/>
      </w:r>
    </w:p>
    <w:p w:rsidR="00B87ECB" w:rsidRPr="004C4BD3" w:rsidRDefault="00E43347" w:rsidP="00BC63B9">
      <w:pPr>
        <w:tabs>
          <w:tab w:val="left" w:pos="5420"/>
          <w:tab w:val="left" w:pos="8368"/>
        </w:tabs>
        <w:rPr>
          <w:rFonts w:ascii="Sylfaen" w:hAnsi="Sylfaen"/>
          <w:lang w:val="fr-FR"/>
        </w:rPr>
      </w:pPr>
      <w:r>
        <w:rPr>
          <w:rFonts w:ascii="GHEA Grapalat" w:hAnsi="GHEA Grapalat"/>
          <w:b/>
          <w:noProof/>
          <w:sz w:val="24"/>
          <w:szCs w:val="24"/>
        </w:rPr>
        <w:pict>
          <v:shape id="_x0000_s1110" type="#_x0000_t202" style="position:absolute;margin-left:212.7pt;margin-top:15.85pt;width:115.45pt;height:36.6pt;z-index:251735040">
            <v:textbox>
              <w:txbxContent>
                <w:p w:rsidR="00C775B9" w:rsidRPr="00135799" w:rsidRDefault="00C775B9" w:rsidP="00C775B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Դեպի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պոլիտրավմայի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ընթացակարգ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00" type="#_x0000_t32" style="position:absolute;margin-left:183.2pt;margin-top:6.25pt;width:9.55pt;height:0;flip:x;z-index:251724800" o:connectortype="straight">
            <v:stroke endarrow="block"/>
          </v:shape>
        </w:pict>
      </w:r>
      <w:r>
        <w:rPr>
          <w:noProof/>
        </w:rPr>
        <w:pict>
          <v:shape id="_x0000_s1047" type="#_x0000_t202" style="position:absolute;margin-left:-76.45pt;margin-top:11.4pt;width:129.6pt;height:36.7pt;z-index:251677696">
            <v:textbox style="mso-next-textbox:#_x0000_s1047">
              <w:txbxContent>
                <w:p w:rsidR="00135799" w:rsidRPr="00E56514" w:rsidRDefault="00135799" w:rsidP="0013579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>Դեպի</w:t>
                  </w:r>
                  <w:proofErr w:type="spellEnd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>պոլիտրավմայի</w:t>
                  </w:r>
                  <w:proofErr w:type="spellEnd"/>
                  <w:r w:rsidRPr="00E56514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51363">
                    <w:rPr>
                      <w:rFonts w:ascii="GHEA Grapalat" w:hAnsi="GHEA Grapalat"/>
                      <w:sz w:val="18"/>
                      <w:szCs w:val="18"/>
                    </w:rPr>
                    <w:t>ընթացակարգ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44.55pt;margin-top:15.85pt;width:115.45pt;height:36.6pt;z-index:251694080">
            <v:textbox>
              <w:txbxContent>
                <w:p w:rsidR="00192C49" w:rsidRPr="00135799" w:rsidRDefault="00192C49" w:rsidP="00192C4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Դեպի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պոլիտրավմայի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51363">
                    <w:rPr>
                      <w:rFonts w:ascii="GHEA Grapalat" w:hAnsi="GHEA Grapalat"/>
                      <w:sz w:val="18"/>
                      <w:szCs w:val="18"/>
                    </w:rPr>
                    <w:t>ընթացակարգ</w:t>
                  </w:r>
                  <w:proofErr w:type="spellEnd"/>
                </w:p>
              </w:txbxContent>
            </v:textbox>
          </v:shape>
        </w:pict>
      </w:r>
      <w:r w:rsidR="00BC63B9" w:rsidRPr="004C4BD3">
        <w:rPr>
          <w:rFonts w:ascii="Sylfaen" w:hAnsi="Sylfaen"/>
          <w:lang w:val="fr-FR"/>
        </w:rPr>
        <w:tab/>
      </w:r>
      <w:proofErr w:type="spellStart"/>
      <w:r w:rsidR="00BC63B9">
        <w:rPr>
          <w:rFonts w:ascii="Sylfaen" w:hAnsi="Sylfaen"/>
          <w:lang w:val="ru-RU"/>
        </w:rPr>
        <w:t>Այո</w:t>
      </w:r>
      <w:proofErr w:type="spellEnd"/>
      <w:r w:rsidR="00BC63B9" w:rsidRPr="004C4BD3">
        <w:rPr>
          <w:rFonts w:ascii="Sylfaen" w:hAnsi="Sylfaen"/>
          <w:lang w:val="fr-FR"/>
        </w:rPr>
        <w:tab/>
      </w:r>
      <w:proofErr w:type="spellStart"/>
      <w:r w:rsidR="00BC63B9">
        <w:rPr>
          <w:rFonts w:ascii="Sylfaen" w:hAnsi="Sylfaen"/>
          <w:lang w:val="ru-RU"/>
        </w:rPr>
        <w:t>Այո</w:t>
      </w:r>
      <w:proofErr w:type="spellEnd"/>
    </w:p>
    <w:p w:rsidR="0047136E" w:rsidRPr="004C4BD3" w:rsidRDefault="0047136E" w:rsidP="00BC63B9">
      <w:pPr>
        <w:tabs>
          <w:tab w:val="left" w:pos="5420"/>
          <w:tab w:val="left" w:pos="8368"/>
        </w:tabs>
        <w:rPr>
          <w:rFonts w:ascii="Sylfaen" w:hAnsi="Sylfaen"/>
          <w:lang w:val="fr-FR"/>
        </w:rPr>
      </w:pPr>
    </w:p>
    <w:p w:rsidR="00C775B9" w:rsidRPr="007802E2" w:rsidRDefault="00C775B9" w:rsidP="005C1D14">
      <w:pPr>
        <w:tabs>
          <w:tab w:val="left" w:pos="5420"/>
          <w:tab w:val="left" w:pos="8368"/>
        </w:tabs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C775B9" w:rsidRPr="007802E2" w:rsidRDefault="00C775B9" w:rsidP="005C1D14">
      <w:pPr>
        <w:tabs>
          <w:tab w:val="left" w:pos="5420"/>
          <w:tab w:val="left" w:pos="8368"/>
        </w:tabs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7802E2" w:rsidRPr="0038545D" w:rsidRDefault="007802E2" w:rsidP="005C1D14">
      <w:pPr>
        <w:tabs>
          <w:tab w:val="left" w:pos="5420"/>
          <w:tab w:val="left" w:pos="8368"/>
        </w:tabs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7802E2" w:rsidRPr="0038545D" w:rsidRDefault="007802E2" w:rsidP="005C1D14">
      <w:pPr>
        <w:tabs>
          <w:tab w:val="left" w:pos="5420"/>
          <w:tab w:val="left" w:pos="8368"/>
        </w:tabs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7802E2" w:rsidRPr="0038545D" w:rsidRDefault="007802E2" w:rsidP="005C1D14">
      <w:pPr>
        <w:tabs>
          <w:tab w:val="left" w:pos="5420"/>
          <w:tab w:val="left" w:pos="8368"/>
        </w:tabs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47136E" w:rsidRPr="0038545D" w:rsidRDefault="0038545D" w:rsidP="007802E2">
      <w:pPr>
        <w:tabs>
          <w:tab w:val="left" w:pos="5420"/>
          <w:tab w:val="left" w:pos="8368"/>
        </w:tabs>
        <w:spacing w:after="100" w:afterAutospacing="1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38545D">
        <w:rPr>
          <w:rFonts w:ascii="GHEA Grapalat" w:hAnsi="GHEA Grapalat"/>
          <w:b/>
          <w:sz w:val="24"/>
          <w:szCs w:val="24"/>
          <w:lang w:val="fr-FR"/>
        </w:rPr>
        <w:t>4.</w:t>
      </w:r>
      <w:proofErr w:type="spellStart"/>
      <w:r w:rsidR="0047136E" w:rsidRPr="005C1D14">
        <w:rPr>
          <w:rFonts w:ascii="GHEA Grapalat" w:hAnsi="GHEA Grapalat"/>
          <w:b/>
          <w:sz w:val="24"/>
          <w:szCs w:val="24"/>
        </w:rPr>
        <w:t>Կարևոր</w:t>
      </w:r>
      <w:proofErr w:type="spellEnd"/>
      <w:r w:rsidR="0047136E" w:rsidRPr="0038545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47136E" w:rsidRPr="005C1D14">
        <w:rPr>
          <w:rFonts w:ascii="GHEA Grapalat" w:hAnsi="GHEA Grapalat"/>
          <w:b/>
          <w:sz w:val="24"/>
          <w:szCs w:val="24"/>
        </w:rPr>
        <w:t>նշումներ</w:t>
      </w:r>
      <w:proofErr w:type="spellEnd"/>
    </w:p>
    <w:p w:rsidR="0047136E" w:rsidRPr="005C1D14" w:rsidRDefault="002D2A21" w:rsidP="0038545D">
      <w:pPr>
        <w:pStyle w:val="ListParagraph"/>
        <w:numPr>
          <w:ilvl w:val="0"/>
          <w:numId w:val="17"/>
        </w:numPr>
        <w:tabs>
          <w:tab w:val="left" w:pos="5420"/>
          <w:tab w:val="left" w:pos="8368"/>
        </w:tabs>
        <w:spacing w:after="100" w:afterAutospacing="1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C1D14">
        <w:rPr>
          <w:rFonts w:ascii="GHEA Grapalat" w:hAnsi="GHEA Grapalat"/>
          <w:sz w:val="24"/>
          <w:szCs w:val="24"/>
          <w:lang w:val="hy-AM"/>
        </w:rPr>
        <w:lastRenderedPageBreak/>
        <w:t xml:space="preserve">Ոչ սրտային, ոչ տրավմատիկ </w:t>
      </w:r>
      <w:r w:rsidR="003F35F1">
        <w:rPr>
          <w:rFonts w:ascii="GHEA Grapalat" w:hAnsi="GHEA Grapalat"/>
          <w:sz w:val="24"/>
          <w:szCs w:val="24"/>
        </w:rPr>
        <w:t>ԶԹ</w:t>
      </w:r>
      <w:r w:rsidR="003F35F1" w:rsidRPr="00E43347">
        <w:rPr>
          <w:rFonts w:ascii="GHEA Grapalat" w:hAnsi="GHEA Grapalat"/>
          <w:sz w:val="24"/>
          <w:szCs w:val="24"/>
          <w:lang w:val="fr-FR"/>
        </w:rPr>
        <w:t>-</w:t>
      </w:r>
      <w:r w:rsidR="003F35F1">
        <w:rPr>
          <w:rFonts w:ascii="GHEA Grapalat" w:hAnsi="GHEA Grapalat"/>
          <w:sz w:val="24"/>
          <w:szCs w:val="24"/>
        </w:rPr>
        <w:t>ի</w:t>
      </w:r>
      <w:r w:rsidR="003F35F1" w:rsidRPr="00E433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C1D14">
        <w:rPr>
          <w:rFonts w:ascii="GHEA Grapalat" w:hAnsi="GHEA Grapalat"/>
          <w:sz w:val="24"/>
          <w:szCs w:val="24"/>
          <w:lang w:val="hy-AM"/>
        </w:rPr>
        <w:t>դեպքում Դոպամին պետք է ներարկել միայն 1-2լ</w:t>
      </w:r>
      <w:r w:rsidR="003F35F1" w:rsidRPr="00E433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C1D14">
        <w:rPr>
          <w:rFonts w:ascii="GHEA Grapalat" w:hAnsi="GHEA Grapalat"/>
          <w:sz w:val="24"/>
          <w:szCs w:val="24"/>
          <w:lang w:val="hy-AM"/>
        </w:rPr>
        <w:t>ֆիզ.լուծույթ ներարկելուց հետո:</w:t>
      </w:r>
    </w:p>
    <w:p w:rsidR="00396D0B" w:rsidRPr="00396D0B" w:rsidRDefault="002D2A21" w:rsidP="0038545D">
      <w:pPr>
        <w:pStyle w:val="ListParagraph"/>
        <w:numPr>
          <w:ilvl w:val="0"/>
          <w:numId w:val="17"/>
        </w:numPr>
        <w:tabs>
          <w:tab w:val="left" w:pos="5420"/>
          <w:tab w:val="left" w:pos="8368"/>
        </w:tabs>
        <w:spacing w:after="100" w:afterAutospacing="1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C1D14">
        <w:rPr>
          <w:rFonts w:ascii="GHEA Grapalat" w:hAnsi="GHEA Grapalat"/>
          <w:sz w:val="24"/>
          <w:szCs w:val="24"/>
          <w:lang w:val="hy-AM"/>
        </w:rPr>
        <w:t xml:space="preserve">Ուշադրություն դարձնել ընդունած դեղորայքին. չափահասների մոտ, ովքեր նախկինում ընդունել են </w:t>
      </w:r>
      <w:r w:rsidR="00C775B9" w:rsidRPr="00C775B9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5B9">
        <w:rPr>
          <w:rFonts w:ascii="GHEA Grapalat" w:hAnsi="GHEA Grapalat"/>
          <w:sz w:val="24"/>
          <w:szCs w:val="24"/>
          <w:lang w:val="hy-AM"/>
        </w:rPr>
        <w:t>β</w:t>
      </w:r>
      <w:r w:rsidR="00C775B9" w:rsidRPr="00C775B9">
        <w:rPr>
          <w:rFonts w:ascii="GHEA Grapalat" w:hAnsi="GHEA Grapalat"/>
          <w:sz w:val="24"/>
          <w:szCs w:val="24"/>
          <w:lang w:val="hy-AM"/>
        </w:rPr>
        <w:t>-պաշարիչներ (այդ դեպքերում</w:t>
      </w:r>
      <w:r w:rsidRPr="005C1D14">
        <w:rPr>
          <w:rFonts w:ascii="GHEA Grapalat" w:hAnsi="GHEA Grapalat"/>
          <w:sz w:val="24"/>
          <w:szCs w:val="24"/>
          <w:lang w:val="hy-AM"/>
        </w:rPr>
        <w:t xml:space="preserve"> կարող է </w:t>
      </w:r>
      <w:r w:rsidRPr="005C1D14">
        <w:rPr>
          <w:rFonts w:ascii="GHEA Grapalat" w:hAnsi="GHEA Grapalat" w:cs="Sylfaen"/>
          <w:sz w:val="24"/>
          <w:szCs w:val="24"/>
          <w:lang w:val="hy-AM"/>
        </w:rPr>
        <w:t>տախիկարդիա</w:t>
      </w:r>
      <w:r w:rsidRPr="005C1D1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5B9">
        <w:rPr>
          <w:rFonts w:ascii="GHEA Grapalat" w:hAnsi="GHEA Grapalat"/>
          <w:sz w:val="24"/>
          <w:szCs w:val="24"/>
          <w:lang w:val="hy-AM"/>
        </w:rPr>
        <w:t>չ</w:t>
      </w:r>
      <w:r w:rsidR="00C775B9" w:rsidRPr="00C775B9">
        <w:rPr>
          <w:rFonts w:ascii="GHEA Grapalat" w:hAnsi="GHEA Grapalat"/>
          <w:sz w:val="24"/>
          <w:szCs w:val="24"/>
          <w:lang w:val="hy-AM"/>
        </w:rPr>
        <w:t>արձանագրվել)</w:t>
      </w:r>
      <w:r w:rsidRPr="005C1D14">
        <w:rPr>
          <w:rFonts w:ascii="GHEA Grapalat" w:hAnsi="GHEA Grapalat"/>
          <w:sz w:val="24"/>
          <w:szCs w:val="24"/>
          <w:lang w:val="hy-AM"/>
        </w:rPr>
        <w:t>:</w:t>
      </w:r>
    </w:p>
    <w:p w:rsidR="00396D0B" w:rsidRDefault="0038545D" w:rsidP="007802E2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38545D">
        <w:rPr>
          <w:rFonts w:ascii="GHEA Grapalat" w:hAnsi="GHEA Grapalat"/>
          <w:b/>
          <w:sz w:val="24"/>
          <w:szCs w:val="24"/>
          <w:lang w:val="fr-FR"/>
        </w:rPr>
        <w:t>5</w:t>
      </w:r>
      <w:r>
        <w:rPr>
          <w:rFonts w:ascii="GHEA Grapalat" w:hAnsi="GHEA Grapalat"/>
          <w:b/>
          <w:lang w:val="fr-FR"/>
        </w:rPr>
        <w:t>.</w:t>
      </w:r>
      <w:r w:rsidR="00396D0B" w:rsidRPr="008D48E8">
        <w:rPr>
          <w:rFonts w:ascii="GHEA Grapalat" w:hAnsi="GHEA Grapalat" w:cs="Sylfaen"/>
          <w:b/>
          <w:sz w:val="24"/>
          <w:szCs w:val="24"/>
          <w:lang w:val="fr-FR"/>
        </w:rPr>
        <w:t xml:space="preserve">Տեղափոխման </w:t>
      </w:r>
      <w:proofErr w:type="spellStart"/>
      <w:r w:rsidR="00396D0B" w:rsidRPr="008D48E8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proofErr w:type="spellEnd"/>
      <w:r w:rsidR="00396D0B" w:rsidRPr="008D48E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396D0B" w:rsidRPr="008D48E8">
        <w:rPr>
          <w:rFonts w:ascii="GHEA Grapalat" w:hAnsi="GHEA Grapalat" w:cs="Sylfaen"/>
          <w:b/>
          <w:sz w:val="24"/>
          <w:szCs w:val="24"/>
          <w:lang w:val="fr-FR"/>
        </w:rPr>
        <w:t>ընդունում</w:t>
      </w:r>
      <w:proofErr w:type="spellEnd"/>
    </w:p>
    <w:p w:rsidR="00396D0B" w:rsidRPr="0038545D" w:rsidRDefault="0038545D" w:rsidP="007802E2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Թերճնշմամբ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շոկով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տուժածին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բուժօգնություն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ցուցաբերելուց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հետո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տեղափոխել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96D0B" w:rsidRPr="0038545D">
        <w:rPr>
          <w:rFonts w:ascii="GHEA Grapalat" w:hAnsi="GHEA Grapalat" w:cs="Sylfaen"/>
          <w:sz w:val="24"/>
          <w:szCs w:val="24"/>
          <w:lang w:val="hy-AM"/>
        </w:rPr>
        <w:t>մոտակա</w:t>
      </w:r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96D0B" w:rsidRPr="0038545D">
        <w:rPr>
          <w:rFonts w:ascii="GHEA Grapalat" w:hAnsi="GHEA Grapalat" w:cs="Sylfaen"/>
          <w:sz w:val="24"/>
          <w:szCs w:val="24"/>
          <w:lang w:val="hy-AM"/>
        </w:rPr>
        <w:t>ռեանիմացիոն</w:t>
      </w:r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բաժանմունք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ունեցող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բազմապրոֆիլ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բուժ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հաստատություն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396D0B" w:rsidRPr="0038545D" w:rsidRDefault="0038545D" w:rsidP="007802E2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Իրազեկել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պացիենտին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և/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վերջինիս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հարազատներին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դեպքի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հրատապության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սպասվող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ռիսկերի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առաջարկվող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գորողությունների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պլանի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ստանալ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իրազեկ</w:t>
      </w:r>
      <w:r w:rsidR="00396D0B" w:rsidRPr="0038545D">
        <w:rPr>
          <w:rFonts w:ascii="GHEA Grapalat" w:hAnsi="GHEA Grapalat" w:cs="Sylfaen"/>
          <w:sz w:val="24"/>
          <w:szCs w:val="24"/>
          <w:lang w:val="ru-RU"/>
        </w:rPr>
        <w:t>ման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գրավոր</w:t>
      </w:r>
      <w:proofErr w:type="spellEnd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համաձայնություն</w:t>
      </w:r>
      <w:proofErr w:type="spellEnd"/>
    </w:p>
    <w:p w:rsidR="00396D0B" w:rsidRDefault="0038545D" w:rsidP="007802E2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38545D">
        <w:rPr>
          <w:rFonts w:ascii="GHEA Grapalat" w:hAnsi="GHEA Grapalat"/>
          <w:sz w:val="24"/>
          <w:szCs w:val="24"/>
          <w:lang w:val="fr-FR"/>
        </w:rPr>
        <w:t xml:space="preserve">3) </w:t>
      </w:r>
      <w:proofErr w:type="spellStart"/>
      <w:r w:rsidR="00396D0B" w:rsidRPr="0038545D">
        <w:rPr>
          <w:rFonts w:ascii="GHEA Grapalat" w:hAnsi="GHEA Grapalat" w:cs="Sylfaen"/>
          <w:sz w:val="24"/>
          <w:szCs w:val="24"/>
          <w:lang w:val="fr-FR"/>
        </w:rPr>
        <w:t>Թիրախային</w:t>
      </w:r>
      <w:proofErr w:type="spellEnd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>բաժանմուքնի</w:t>
      </w:r>
      <w:proofErr w:type="spellEnd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>/</w:t>
      </w:r>
      <w:proofErr w:type="spellStart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>բուժհաստատության</w:t>
      </w:r>
      <w:proofErr w:type="spellEnd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>իրազեկում</w:t>
      </w:r>
      <w:proofErr w:type="spellEnd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>տվյալ</w:t>
      </w:r>
      <w:proofErr w:type="spellEnd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>ներառյալ</w:t>
      </w:r>
      <w:proofErr w:type="spellEnd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 xml:space="preserve">՝ ԱԱՀ, </w:t>
      </w:r>
      <w:proofErr w:type="spellStart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>տարիք</w:t>
      </w:r>
      <w:proofErr w:type="spellEnd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>նախնական</w:t>
      </w:r>
      <w:proofErr w:type="spellEnd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>ախտորոշում</w:t>
      </w:r>
      <w:proofErr w:type="spellEnd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>ենթադրյալ</w:t>
      </w:r>
      <w:proofErr w:type="spellEnd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>ժամանման</w:t>
      </w:r>
      <w:proofErr w:type="spellEnd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D0B" w:rsidRPr="0046566D">
        <w:rPr>
          <w:rFonts w:ascii="GHEA Grapalat" w:hAnsi="GHEA Grapalat" w:cs="Sylfaen"/>
          <w:sz w:val="24"/>
          <w:szCs w:val="24"/>
          <w:lang w:val="fr-FR"/>
        </w:rPr>
        <w:t>ժամանակ</w:t>
      </w:r>
      <w:proofErr w:type="spellEnd"/>
      <w:r w:rsidR="00396D0B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396D0B" w:rsidRPr="00697551" w:rsidRDefault="0038545D" w:rsidP="007802E2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>6</w:t>
      </w:r>
      <w:r w:rsidR="00396D0B" w:rsidRPr="00697551">
        <w:rPr>
          <w:rFonts w:ascii="GHEA Grapalat" w:hAnsi="GHEA Grapalat" w:cs="Sylfaen"/>
          <w:b/>
          <w:sz w:val="24"/>
          <w:szCs w:val="24"/>
          <w:lang w:val="fr-FR"/>
        </w:rPr>
        <w:t xml:space="preserve">. </w:t>
      </w:r>
      <w:proofErr w:type="spellStart"/>
      <w:r w:rsidR="00396D0B" w:rsidRPr="00697551">
        <w:rPr>
          <w:rFonts w:ascii="GHEA Grapalat" w:hAnsi="GHEA Grapalat" w:cs="Sylfaen"/>
          <w:b/>
          <w:sz w:val="24"/>
          <w:szCs w:val="24"/>
          <w:lang w:val="fr-FR"/>
        </w:rPr>
        <w:t>Փաստաթղթավարություն</w:t>
      </w:r>
      <w:proofErr w:type="spellEnd"/>
    </w:p>
    <w:p w:rsidR="00396D0B" w:rsidRPr="0038545D" w:rsidRDefault="00396D0B" w:rsidP="0038545D">
      <w:pPr>
        <w:pStyle w:val="ListParagraph"/>
        <w:numPr>
          <w:ilvl w:val="0"/>
          <w:numId w:val="18"/>
        </w:numPr>
        <w:spacing w:after="100" w:afterAutospacing="1" w:line="360" w:lineRule="auto"/>
        <w:ind w:left="426" w:hanging="426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Կատարել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պատշաճ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գրանցումներ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վիճակի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բուժօգնույթան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396D0B" w:rsidRPr="0038545D" w:rsidRDefault="00396D0B" w:rsidP="0038545D">
      <w:pPr>
        <w:pStyle w:val="ListParagraph"/>
        <w:numPr>
          <w:ilvl w:val="0"/>
          <w:numId w:val="18"/>
        </w:numPr>
        <w:spacing w:after="100" w:afterAutospacing="1" w:line="360" w:lineRule="auto"/>
        <w:ind w:left="426" w:hanging="426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Զեկուցել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Կենտրոնական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կայան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դեպքի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սպասարկման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արդյունքների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396D0B" w:rsidRPr="0038545D" w:rsidRDefault="00396D0B" w:rsidP="0038545D">
      <w:pPr>
        <w:pStyle w:val="ListParagraph"/>
        <w:numPr>
          <w:ilvl w:val="0"/>
          <w:numId w:val="18"/>
        </w:numPr>
        <w:spacing w:after="100" w:afterAutospacing="1" w:line="360" w:lineRule="auto"/>
        <w:ind w:left="426" w:hanging="426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Բարդ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իրարամերժ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կոնֆլիկտային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իրավիճակների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դեպքում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զեկուցել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անմիջական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38545D">
        <w:rPr>
          <w:rFonts w:ascii="GHEA Grapalat" w:hAnsi="GHEA Grapalat" w:cs="Sylfaen"/>
          <w:sz w:val="24"/>
          <w:szCs w:val="24"/>
          <w:lang w:val="fr-FR"/>
        </w:rPr>
        <w:t>ղեկավարին</w:t>
      </w:r>
      <w:proofErr w:type="spellEnd"/>
      <w:r w:rsidRPr="0038545D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396D0B" w:rsidRDefault="0038545D" w:rsidP="00396D0B">
      <w:pPr>
        <w:tabs>
          <w:tab w:val="center" w:pos="4844"/>
        </w:tabs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 xml:space="preserve">7. </w:t>
      </w:r>
      <w:proofErr w:type="spellStart"/>
      <w:r w:rsidR="00396D0B">
        <w:rPr>
          <w:rFonts w:ascii="GHEA Grapalat" w:hAnsi="GHEA Grapalat" w:cs="Sylfaen"/>
          <w:b/>
          <w:sz w:val="24"/>
          <w:szCs w:val="24"/>
          <w:lang w:val="fr-FR"/>
        </w:rPr>
        <w:t>Հապավումներ</w:t>
      </w:r>
      <w:proofErr w:type="spellEnd"/>
    </w:p>
    <w:p w:rsidR="007802E2" w:rsidRPr="009D49A7" w:rsidRDefault="007802E2" w:rsidP="007802E2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ՇԲՕ</w:t>
      </w:r>
      <w:r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Շտապբուժօգնություն</w:t>
      </w:r>
      <w:proofErr w:type="spellEnd"/>
    </w:p>
    <w:p w:rsidR="007802E2" w:rsidRPr="00AC0B45" w:rsidRDefault="007802E2" w:rsidP="007802E2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ԱՄՆ</w:t>
      </w:r>
      <w:r w:rsidRPr="00AC0B45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Ամերիկայի</w:t>
      </w:r>
      <w:proofErr w:type="spellEnd"/>
      <w:r w:rsidRPr="00AC0B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Միացյալ</w:t>
      </w:r>
      <w:proofErr w:type="spellEnd"/>
      <w:r w:rsidRPr="00AC0B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Նահանգներ</w:t>
      </w:r>
      <w:proofErr w:type="spellEnd"/>
    </w:p>
    <w:p w:rsidR="007802E2" w:rsidRPr="00AC0B45" w:rsidRDefault="007802E2" w:rsidP="007802E2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ՍԱՏ</w:t>
      </w:r>
      <w:r w:rsidRPr="00AC0B45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ստամոքսաղիքային</w:t>
      </w:r>
      <w:proofErr w:type="spellEnd"/>
      <w:r w:rsidRPr="00AC0B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տրակտ</w:t>
      </w:r>
      <w:proofErr w:type="spellEnd"/>
    </w:p>
    <w:p w:rsidR="007802E2" w:rsidRPr="00AC0B45" w:rsidRDefault="007802E2" w:rsidP="007802E2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ՍԻՀ</w:t>
      </w:r>
      <w:r w:rsidRPr="00AC0B45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սրտի</w:t>
      </w:r>
      <w:proofErr w:type="spellEnd"/>
      <w:r w:rsidRPr="00AC0B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իշեմիկ</w:t>
      </w:r>
      <w:proofErr w:type="spellEnd"/>
      <w:r w:rsidRPr="00AC0B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հիվանդություն</w:t>
      </w:r>
      <w:proofErr w:type="spellEnd"/>
    </w:p>
    <w:p w:rsidR="007802E2" w:rsidRPr="000269B6" w:rsidRDefault="007802E2" w:rsidP="007802E2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ՍԻ</w:t>
      </w:r>
      <w:r w:rsidRPr="00AC0B45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սրտամկանի</w:t>
      </w:r>
      <w:proofErr w:type="spellEnd"/>
      <w:r w:rsidRPr="00AC0B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ինֆարկտ</w:t>
      </w:r>
      <w:proofErr w:type="spellEnd"/>
    </w:p>
    <w:p w:rsidR="003F35F1" w:rsidRPr="00AC0B45" w:rsidRDefault="003F35F1" w:rsidP="007802E2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lastRenderedPageBreak/>
        <w:t>ԶԹ</w:t>
      </w:r>
      <w:r w:rsidRPr="000269B6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զարկերակային</w:t>
      </w:r>
      <w:proofErr w:type="spellEnd"/>
      <w:r w:rsidRPr="000269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թերճնշում</w:t>
      </w:r>
      <w:proofErr w:type="spellEnd"/>
    </w:p>
    <w:p w:rsidR="007802E2" w:rsidRDefault="007802E2" w:rsidP="007802E2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ԹԶԹԷ</w:t>
      </w:r>
      <w:r w:rsidRPr="00AC0B45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թոքային</w:t>
      </w:r>
      <w:proofErr w:type="spellEnd"/>
      <w:r w:rsidRPr="00AC0B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զարկերակի</w:t>
      </w:r>
      <w:proofErr w:type="spellEnd"/>
      <w:r w:rsidRPr="00AC0B4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թրոմբոէմբոլիա</w:t>
      </w:r>
      <w:proofErr w:type="spellEnd"/>
    </w:p>
    <w:p w:rsidR="007802E2" w:rsidRPr="006E235B" w:rsidRDefault="007802E2" w:rsidP="007802E2">
      <w:pPr>
        <w:spacing w:before="240"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ԷՍԳ –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էլեկտրասրտագրություն</w:t>
      </w:r>
      <w:proofErr w:type="spellEnd"/>
    </w:p>
    <w:p w:rsidR="007802E2" w:rsidRPr="006E235B" w:rsidRDefault="007802E2" w:rsidP="007802E2">
      <w:pPr>
        <w:spacing w:before="240"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ru-RU"/>
        </w:rPr>
        <w:t>ԶՃ</w:t>
      </w:r>
      <w:r w:rsidRPr="006E235B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զարկերակային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ճնշում</w:t>
      </w:r>
      <w:proofErr w:type="spellEnd"/>
    </w:p>
    <w:p w:rsidR="007802E2" w:rsidRDefault="007802E2" w:rsidP="007802E2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ՍԶՃ –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սիստոլիկ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զարկերակային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ճնշում</w:t>
      </w:r>
      <w:proofErr w:type="spellEnd"/>
    </w:p>
    <w:p w:rsidR="00396D0B" w:rsidRPr="007802E2" w:rsidRDefault="007802E2" w:rsidP="007802E2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ԱԱՀ –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Անուն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Ազգանուն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Հայրանուն</w:t>
      </w:r>
      <w:proofErr w:type="spellEnd"/>
    </w:p>
    <w:p w:rsidR="000471C1" w:rsidRPr="00FA5E96" w:rsidRDefault="000471C1" w:rsidP="000471C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0471C1" w:rsidRPr="00FA5E96" w:rsidRDefault="0038545D" w:rsidP="000471C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38545D">
        <w:rPr>
          <w:rFonts w:ascii="GHEA Grapalat" w:hAnsi="GHEA Grapalat"/>
          <w:b/>
          <w:sz w:val="24"/>
          <w:szCs w:val="24"/>
          <w:lang w:val="fr-FR"/>
        </w:rPr>
        <w:t>8.</w:t>
      </w:r>
      <w:proofErr w:type="spellStart"/>
      <w:r w:rsidR="000471C1" w:rsidRPr="00FA5E96">
        <w:rPr>
          <w:rFonts w:ascii="GHEA Grapalat" w:hAnsi="GHEA Grapalat"/>
          <w:b/>
          <w:sz w:val="24"/>
          <w:szCs w:val="24"/>
        </w:rPr>
        <w:t>Շահերի</w:t>
      </w:r>
      <w:proofErr w:type="spellEnd"/>
      <w:r w:rsidR="000471C1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0471C1" w:rsidRPr="00FA5E96">
        <w:rPr>
          <w:rFonts w:ascii="GHEA Grapalat" w:hAnsi="GHEA Grapalat"/>
          <w:b/>
          <w:sz w:val="24"/>
          <w:szCs w:val="24"/>
        </w:rPr>
        <w:t>բախման</w:t>
      </w:r>
      <w:proofErr w:type="spellEnd"/>
      <w:r w:rsidR="000471C1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0471C1" w:rsidRPr="00FA5E96">
        <w:rPr>
          <w:rFonts w:ascii="GHEA Grapalat" w:hAnsi="GHEA Grapalat"/>
          <w:b/>
          <w:sz w:val="24"/>
          <w:szCs w:val="24"/>
        </w:rPr>
        <w:t>հայտարարագիր</w:t>
      </w:r>
      <w:proofErr w:type="spellEnd"/>
      <w:r w:rsidR="000471C1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0471C1" w:rsidRPr="00FA5E96">
        <w:rPr>
          <w:rFonts w:ascii="GHEA Grapalat" w:hAnsi="GHEA Grapalat"/>
          <w:b/>
          <w:sz w:val="24"/>
          <w:szCs w:val="24"/>
        </w:rPr>
        <w:t>և</w:t>
      </w:r>
      <w:r w:rsidR="000471C1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0471C1" w:rsidRPr="00FA5E96">
        <w:rPr>
          <w:rFonts w:ascii="GHEA Grapalat" w:hAnsi="GHEA Grapalat"/>
          <w:b/>
          <w:sz w:val="24"/>
          <w:szCs w:val="24"/>
        </w:rPr>
        <w:t>ֆինանսավորման</w:t>
      </w:r>
      <w:proofErr w:type="spellEnd"/>
      <w:r w:rsidR="000471C1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0471C1" w:rsidRPr="00FA5E96">
        <w:rPr>
          <w:rFonts w:ascii="GHEA Grapalat" w:hAnsi="GHEA Grapalat"/>
          <w:b/>
          <w:sz w:val="24"/>
          <w:szCs w:val="24"/>
        </w:rPr>
        <w:t>աղբյուրներ</w:t>
      </w:r>
      <w:proofErr w:type="spellEnd"/>
    </w:p>
    <w:p w:rsidR="000471C1" w:rsidRDefault="000471C1" w:rsidP="000471C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FA5E96">
        <w:rPr>
          <w:rFonts w:ascii="GHEA Grapalat" w:hAnsi="GHEA Grapalat"/>
          <w:sz w:val="24"/>
          <w:szCs w:val="24"/>
        </w:rPr>
        <w:t>Փաստաթղթի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կազմման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համար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խմբի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անդամները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չեն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ունեցել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Pr="00FA5E96">
        <w:rPr>
          <w:rFonts w:ascii="GHEA Grapalat" w:hAnsi="GHEA Grapalat"/>
          <w:sz w:val="24"/>
          <w:szCs w:val="24"/>
        </w:rPr>
        <w:t>Թիմի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անդամները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միմյանց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կամ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որևէ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հանդեպ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շահերի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բախում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չունեն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>:</w:t>
      </w:r>
    </w:p>
    <w:p w:rsidR="000471C1" w:rsidRPr="00FA5E96" w:rsidRDefault="000471C1" w:rsidP="000471C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0471C1" w:rsidRPr="00FA5E96" w:rsidRDefault="0038545D" w:rsidP="000471C1">
      <w:p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9.</w:t>
      </w:r>
      <w:r w:rsidR="000471C1" w:rsidRPr="00FA5E96">
        <w:rPr>
          <w:rFonts w:ascii="GHEA Grapalat" w:hAnsi="GHEA Grapalat"/>
          <w:b/>
          <w:sz w:val="24"/>
          <w:szCs w:val="24"/>
        </w:rPr>
        <w:t xml:space="preserve">Գրականության </w:t>
      </w:r>
      <w:proofErr w:type="spellStart"/>
      <w:r w:rsidR="000471C1" w:rsidRPr="00FA5E96">
        <w:rPr>
          <w:rFonts w:ascii="GHEA Grapalat" w:hAnsi="GHEA Grapalat"/>
          <w:b/>
          <w:sz w:val="24"/>
          <w:szCs w:val="24"/>
        </w:rPr>
        <w:t>ցանկ</w:t>
      </w:r>
      <w:proofErr w:type="spellEnd"/>
      <w:r w:rsidR="000471C1" w:rsidRPr="00FA5E96">
        <w:rPr>
          <w:rFonts w:ascii="GHEA Grapalat" w:hAnsi="GHEA Grapalat"/>
          <w:b/>
          <w:sz w:val="24"/>
          <w:szCs w:val="24"/>
          <w:lang w:val="ru-RU"/>
        </w:rPr>
        <w:t>՝</w:t>
      </w:r>
    </w:p>
    <w:p w:rsidR="000471C1" w:rsidRPr="00FA5E96" w:rsidRDefault="000471C1" w:rsidP="0038545D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r w:rsidRPr="00FA5E96">
        <w:rPr>
          <w:rFonts w:ascii="GHEA Grapalat" w:hAnsi="GHEA Grapalat"/>
          <w:sz w:val="24"/>
          <w:szCs w:val="24"/>
        </w:rPr>
        <w:t xml:space="preserve">Advanced Cardiovascular Life Support. American Heart Association. Provider manual. 2016. Available at: </w:t>
      </w:r>
      <w:hyperlink r:id="rId6" w:history="1">
        <w:r w:rsidRPr="00FA5E96">
          <w:rPr>
            <w:rStyle w:val="Hyperlink"/>
            <w:rFonts w:ascii="GHEA Grapalat" w:hAnsi="GHEA Grapalat"/>
            <w:sz w:val="24"/>
            <w:szCs w:val="24"/>
          </w:rPr>
          <w:t>https://ebooks.heart.org/product/acls-provider-manual-ebook-collection</w:t>
        </w:r>
      </w:hyperlink>
      <w:r w:rsidRPr="00FA5E96">
        <w:rPr>
          <w:rFonts w:ascii="GHEA Grapalat" w:hAnsi="GHEA Grapalat"/>
          <w:sz w:val="24"/>
          <w:szCs w:val="24"/>
        </w:rPr>
        <w:t xml:space="preserve"> </w:t>
      </w:r>
    </w:p>
    <w:p w:rsidR="000471C1" w:rsidRPr="00FA5E96" w:rsidRDefault="000471C1" w:rsidP="0038545D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r w:rsidRPr="00FA5E96">
        <w:rPr>
          <w:rFonts w:ascii="GHEA Grapalat" w:hAnsi="GHEA Grapalat"/>
          <w:sz w:val="24"/>
          <w:szCs w:val="24"/>
        </w:rPr>
        <w:t xml:space="preserve">HIGHLIGHTS of the 2015 American Heart Association Guidelines Update for CPR and ECC. Available at: </w:t>
      </w:r>
      <w:hyperlink r:id="rId7" w:history="1">
        <w:r w:rsidRPr="00FA5E96">
          <w:rPr>
            <w:rStyle w:val="Hyperlink"/>
            <w:rFonts w:ascii="GHEA Grapalat" w:hAnsi="GHEA Grapalat"/>
            <w:sz w:val="24"/>
            <w:szCs w:val="24"/>
          </w:rPr>
          <w:t>http://www.cercp.org/images/stories/recursos/Guias%202015/ Guidelines-RCP-AHA-2015-Full.pdf</w:t>
        </w:r>
      </w:hyperlink>
      <w:r w:rsidRPr="00FA5E96">
        <w:rPr>
          <w:rFonts w:ascii="GHEA Grapalat" w:hAnsi="GHEA Grapalat"/>
          <w:sz w:val="24"/>
          <w:szCs w:val="24"/>
        </w:rPr>
        <w:t xml:space="preserve">  </w:t>
      </w:r>
    </w:p>
    <w:p w:rsidR="000471C1" w:rsidRPr="00FA5E96" w:rsidRDefault="000471C1" w:rsidP="0038545D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r w:rsidRPr="00FA5E96">
        <w:rPr>
          <w:rFonts w:ascii="GHEA Grapalat" w:hAnsi="GHEA Grapalat" w:cs="Sylfaen"/>
          <w:sz w:val="24"/>
          <w:szCs w:val="24"/>
        </w:rPr>
        <w:t xml:space="preserve">European resuscitation council Guidelines 2015. </w:t>
      </w:r>
      <w:r w:rsidRPr="00FA5E96">
        <w:rPr>
          <w:rFonts w:ascii="GHEA Grapalat" w:hAnsi="GHEA Grapalat"/>
          <w:sz w:val="24"/>
          <w:szCs w:val="24"/>
        </w:rPr>
        <w:t xml:space="preserve">Available at: </w:t>
      </w:r>
      <w:r w:rsidRPr="00FA5E96">
        <w:rPr>
          <w:rFonts w:ascii="GHEA Grapalat" w:hAnsi="GHEA Grapalat" w:cs="Sylfaen"/>
          <w:sz w:val="24"/>
          <w:szCs w:val="24"/>
        </w:rPr>
        <w:t xml:space="preserve"> </w:t>
      </w:r>
      <w:hyperlink r:id="rId8" w:history="1">
        <w:r w:rsidRPr="00FA5E96">
          <w:rPr>
            <w:rStyle w:val="Hyperlink"/>
            <w:rFonts w:ascii="GHEA Grapalat" w:hAnsi="GHEA Grapalat"/>
            <w:sz w:val="24"/>
            <w:szCs w:val="24"/>
          </w:rPr>
          <w:t>https://cprguidelines.eu/</w:t>
        </w:r>
      </w:hyperlink>
      <w:r w:rsidRPr="00FA5E96">
        <w:rPr>
          <w:rFonts w:ascii="GHEA Grapalat" w:hAnsi="GHEA Grapalat"/>
          <w:sz w:val="24"/>
          <w:szCs w:val="24"/>
        </w:rPr>
        <w:t xml:space="preserve"> </w:t>
      </w:r>
    </w:p>
    <w:p w:rsidR="000471C1" w:rsidRPr="00074686" w:rsidRDefault="000471C1" w:rsidP="0038545D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FA5E96">
        <w:rPr>
          <w:rFonts w:ascii="GHEA Grapalat" w:hAnsi="GHEA Grapalat"/>
          <w:sz w:val="24"/>
          <w:szCs w:val="24"/>
        </w:rPr>
        <w:t>M.F.Hazinski</w:t>
      </w:r>
      <w:proofErr w:type="spellEnd"/>
      <w:r w:rsidRPr="00FA5E96">
        <w:rPr>
          <w:rFonts w:ascii="GHEA Grapalat" w:hAnsi="GHEA Grapalat"/>
          <w:sz w:val="24"/>
          <w:szCs w:val="24"/>
        </w:rPr>
        <w:t>, BLS for healthcare providers. American Heart Association 2011</w:t>
      </w:r>
    </w:p>
    <w:p w:rsidR="000471C1" w:rsidRPr="00074686" w:rsidRDefault="000471C1" w:rsidP="0038545D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r w:rsidRPr="00074686">
        <w:rPr>
          <w:rFonts w:ascii="GHEA Grapalat" w:hAnsi="GHEA Grapalat"/>
          <w:sz w:val="24"/>
          <w:szCs w:val="24"/>
        </w:rPr>
        <w:t>North Carolina Chapter of Emergency Physicians Protocol Committee, North Carolina Office of EMS</w:t>
      </w:r>
      <w:r>
        <w:rPr>
          <w:rFonts w:ascii="GHEA Grapalat" w:hAnsi="GHEA Grapalat"/>
          <w:sz w:val="24"/>
          <w:szCs w:val="24"/>
        </w:rPr>
        <w:t xml:space="preserve"> (2012)</w:t>
      </w:r>
    </w:p>
    <w:p w:rsidR="000471C1" w:rsidRPr="000471C1" w:rsidRDefault="000471C1" w:rsidP="000471C1">
      <w:pPr>
        <w:tabs>
          <w:tab w:val="left" w:pos="5420"/>
          <w:tab w:val="left" w:pos="8368"/>
        </w:tabs>
        <w:rPr>
          <w:rFonts w:ascii="GHEA Grapalat" w:hAnsi="GHEA Grapalat"/>
        </w:rPr>
      </w:pPr>
    </w:p>
    <w:sectPr w:rsidR="000471C1" w:rsidRPr="000471C1" w:rsidSect="00EE44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932"/>
    <w:multiLevelType w:val="hybridMultilevel"/>
    <w:tmpl w:val="7F92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B07"/>
    <w:multiLevelType w:val="hybridMultilevel"/>
    <w:tmpl w:val="01043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72EDA"/>
    <w:multiLevelType w:val="multilevel"/>
    <w:tmpl w:val="2C949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0E37797B"/>
    <w:multiLevelType w:val="hybridMultilevel"/>
    <w:tmpl w:val="F4447B1A"/>
    <w:lvl w:ilvl="0" w:tplc="EE62D96E">
      <w:start w:val="2"/>
      <w:numFmt w:val="bullet"/>
      <w:lvlText w:val="-"/>
      <w:lvlJc w:val="left"/>
      <w:pPr>
        <w:ind w:left="1455" w:hanging="360"/>
      </w:pPr>
      <w:rPr>
        <w:rFonts w:ascii="GHEA Grapalat" w:eastAsiaTheme="minorEastAsia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17303EC5"/>
    <w:multiLevelType w:val="hybridMultilevel"/>
    <w:tmpl w:val="AD8EC1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A28C6"/>
    <w:multiLevelType w:val="multilevel"/>
    <w:tmpl w:val="CAF23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08A57C4"/>
    <w:multiLevelType w:val="hybridMultilevel"/>
    <w:tmpl w:val="97D0734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35F41BF0"/>
    <w:multiLevelType w:val="hybridMultilevel"/>
    <w:tmpl w:val="FD5EAFCE"/>
    <w:lvl w:ilvl="0" w:tplc="4AB6BC5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B8907E0"/>
    <w:multiLevelType w:val="hybridMultilevel"/>
    <w:tmpl w:val="BF8E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D32EB"/>
    <w:multiLevelType w:val="multilevel"/>
    <w:tmpl w:val="7832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5D1958CD"/>
    <w:multiLevelType w:val="hybridMultilevel"/>
    <w:tmpl w:val="3C98EE7A"/>
    <w:lvl w:ilvl="0" w:tplc="EE861BA0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61C7532A"/>
    <w:multiLevelType w:val="hybridMultilevel"/>
    <w:tmpl w:val="89809094"/>
    <w:lvl w:ilvl="0" w:tplc="135C1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A9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2C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C4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9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26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0B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A5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0C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060672"/>
    <w:multiLevelType w:val="multilevel"/>
    <w:tmpl w:val="CAF23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71424FE9"/>
    <w:multiLevelType w:val="hybridMultilevel"/>
    <w:tmpl w:val="C8389D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73C47542"/>
    <w:multiLevelType w:val="multilevel"/>
    <w:tmpl w:val="CAF23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784E1654"/>
    <w:multiLevelType w:val="hybridMultilevel"/>
    <w:tmpl w:val="8FBC9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0582F"/>
    <w:multiLevelType w:val="hybridMultilevel"/>
    <w:tmpl w:val="86B6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B3252"/>
    <w:multiLevelType w:val="hybridMultilevel"/>
    <w:tmpl w:val="6B16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7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14"/>
  </w:num>
  <w:num w:numId="13">
    <w:abstractNumId w:val="0"/>
  </w:num>
  <w:num w:numId="14">
    <w:abstractNumId w:val="12"/>
  </w:num>
  <w:num w:numId="15">
    <w:abstractNumId w:val="2"/>
  </w:num>
  <w:num w:numId="16">
    <w:abstractNumId w:val="10"/>
  </w:num>
  <w:num w:numId="17">
    <w:abstractNumId w:val="1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51A2"/>
    <w:rsid w:val="000269B6"/>
    <w:rsid w:val="0004402C"/>
    <w:rsid w:val="000471C1"/>
    <w:rsid w:val="0008056F"/>
    <w:rsid w:val="00096A5A"/>
    <w:rsid w:val="000B6963"/>
    <w:rsid w:val="000B6DDB"/>
    <w:rsid w:val="000F4EA2"/>
    <w:rsid w:val="00135799"/>
    <w:rsid w:val="00154F3F"/>
    <w:rsid w:val="00192C49"/>
    <w:rsid w:val="001B29DF"/>
    <w:rsid w:val="001B77E6"/>
    <w:rsid w:val="001B7D22"/>
    <w:rsid w:val="001D3250"/>
    <w:rsid w:val="002D2A21"/>
    <w:rsid w:val="002E67A7"/>
    <w:rsid w:val="00330846"/>
    <w:rsid w:val="003313C4"/>
    <w:rsid w:val="003328AA"/>
    <w:rsid w:val="0038545D"/>
    <w:rsid w:val="00396D0B"/>
    <w:rsid w:val="003B1DE8"/>
    <w:rsid w:val="003E0E6C"/>
    <w:rsid w:val="003E20B3"/>
    <w:rsid w:val="003F35F1"/>
    <w:rsid w:val="00462543"/>
    <w:rsid w:val="0047136E"/>
    <w:rsid w:val="004A110F"/>
    <w:rsid w:val="004C4BD3"/>
    <w:rsid w:val="005C1D14"/>
    <w:rsid w:val="005E14BB"/>
    <w:rsid w:val="005E6317"/>
    <w:rsid w:val="00622B9E"/>
    <w:rsid w:val="006677C6"/>
    <w:rsid w:val="006C5E71"/>
    <w:rsid w:val="0071154A"/>
    <w:rsid w:val="00747F55"/>
    <w:rsid w:val="007802E2"/>
    <w:rsid w:val="007B2DDA"/>
    <w:rsid w:val="007B7ACD"/>
    <w:rsid w:val="007D01A4"/>
    <w:rsid w:val="00836535"/>
    <w:rsid w:val="00862095"/>
    <w:rsid w:val="00903679"/>
    <w:rsid w:val="00951363"/>
    <w:rsid w:val="009A671A"/>
    <w:rsid w:val="009E5354"/>
    <w:rsid w:val="00A66114"/>
    <w:rsid w:val="00AC0B45"/>
    <w:rsid w:val="00B87ECB"/>
    <w:rsid w:val="00BC57DC"/>
    <w:rsid w:val="00BC63B9"/>
    <w:rsid w:val="00C43EAA"/>
    <w:rsid w:val="00C775B9"/>
    <w:rsid w:val="00CA4A83"/>
    <w:rsid w:val="00CB1C7E"/>
    <w:rsid w:val="00D52352"/>
    <w:rsid w:val="00D57395"/>
    <w:rsid w:val="00DB51A2"/>
    <w:rsid w:val="00DE7430"/>
    <w:rsid w:val="00E43347"/>
    <w:rsid w:val="00E56514"/>
    <w:rsid w:val="00EE4465"/>
    <w:rsid w:val="00EF63A8"/>
    <w:rsid w:val="00F0034F"/>
    <w:rsid w:val="00F10B87"/>
    <w:rsid w:val="00F21F1F"/>
    <w:rsid w:val="00F27DF0"/>
    <w:rsid w:val="00F51365"/>
    <w:rsid w:val="00F74707"/>
    <w:rsid w:val="00F8443C"/>
    <w:rsid w:val="00F94193"/>
    <w:rsid w:val="00F97121"/>
    <w:rsid w:val="00FC1743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onnector" idref="#_x0000_s1069"/>
        <o:r id="V:Rule2" type="connector" idref="#_x0000_s1073"/>
        <o:r id="V:Rule3" type="connector" idref="#_x0000_s1095"/>
        <o:r id="V:Rule4" type="connector" idref="#_x0000_s1081"/>
        <o:r id="V:Rule5" type="connector" idref="#_x0000_s1079"/>
        <o:r id="V:Rule6" type="connector" idref="#_x0000_s1067"/>
        <o:r id="V:Rule7" type="connector" idref="#_x0000_s1088"/>
        <o:r id="V:Rule8" type="connector" idref="#_x0000_s1089"/>
        <o:r id="V:Rule9" type="connector" idref="#_x0000_s1065"/>
        <o:r id="V:Rule10" type="connector" idref="#_x0000_s1078"/>
        <o:r id="V:Rule11" type="connector" idref="#_x0000_s1090"/>
        <o:r id="V:Rule12" type="connector" idref="#_x0000_s1072"/>
        <o:r id="V:Rule13" type="connector" idref="#_x0000_s1074"/>
        <o:r id="V:Rule14" type="connector" idref="#_x0000_s1068"/>
        <o:r id="V:Rule15" type="connector" idref="#_x0000_s1100"/>
        <o:r id="V:Rule16" type="connector" idref="#_x0000_s1097"/>
        <o:r id="V:Rule17" type="connector" idref="#_x0000_s1092"/>
        <o:r id="V:Rule18" type="connector" idref="#_x0000_s1091"/>
        <o:r id="V:Rule19" type="connector" idref="#_x0000_s1099"/>
        <o:r id="V:Rule20" type="connector" idref="#_x0000_s1070"/>
        <o:r id="V:Rule21" type="connector" idref="#_x0000_s1082"/>
        <o:r id="V:Rule22" type="connector" idref="#_x0000_s1114"/>
        <o:r id="V:Rule23" type="connector" idref="#_x0000_s1066"/>
        <o:r id="V:Rule24" type="connector" idref="#_x0000_s1094"/>
        <o:r id="V:Rule25" type="connector" idref="#_x0000_s1080"/>
        <o:r id="V:Rule26" type="connector" idref="#_x0000_s1071"/>
        <o:r id="V:Rule27" type="connector" idref="#_x0000_s1093"/>
        <o:r id="V:Rule28" type="connector" idref="#_x0000_s10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rguidelines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rcp.org/images/stories/recursos/Guias%202015/%20Guidelines-RCP-AHA-2015-Fu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s.heart.org/product/acls-provider-manual-ebook-collec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Haykovna</dc:creator>
  <cp:keywords/>
  <dc:description/>
  <cp:lastModifiedBy>Zaruhi Darbinyan</cp:lastModifiedBy>
  <cp:revision>53</cp:revision>
  <cp:lastPrinted>2017-05-26T07:34:00Z</cp:lastPrinted>
  <dcterms:created xsi:type="dcterms:W3CDTF">2017-05-19T10:57:00Z</dcterms:created>
  <dcterms:modified xsi:type="dcterms:W3CDTF">2017-12-28T06:18:00Z</dcterms:modified>
</cp:coreProperties>
</file>