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F" w:rsidRPr="00C4318B" w:rsidRDefault="00C5059F" w:rsidP="00C5059F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11</w:t>
      </w:r>
    </w:p>
    <w:p w:rsidR="00C5059F" w:rsidRPr="00C4318B" w:rsidRDefault="00C5059F" w:rsidP="00C5059F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C5059F" w:rsidRDefault="00657310" w:rsidP="00C5059F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57310">
        <w:rPr>
          <w:rFonts w:ascii="GHEA Grapalat" w:hAnsi="GHEA Grapalat"/>
          <w:sz w:val="20"/>
          <w:szCs w:val="20"/>
          <w:lang w:val="hy-AM"/>
        </w:rPr>
        <w:t xml:space="preserve">   27.  դեկտեմբեր  2017թ.  N 3733 - Ա հրամանի</w:t>
      </w:r>
      <w:bookmarkStart w:id="0" w:name="_GoBack"/>
      <w:bookmarkEnd w:id="0"/>
    </w:p>
    <w:p w:rsidR="00C5059F" w:rsidRDefault="00C5059F" w:rsidP="00C5059F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C5FD6" w:rsidRPr="00C5059F" w:rsidRDefault="00C5059F" w:rsidP="009D49A7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059F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ԸՆԹԱՑԱԿԱՐԳԸ ԵՆԹԱԴՐՎՈՂ ԻՆՍՈՒԼՏԻ ԺԱՄԱՆԱԿ</w:t>
      </w:r>
    </w:p>
    <w:p w:rsidR="007C5FD6" w:rsidRPr="00C5059F" w:rsidRDefault="007C5FD6" w:rsidP="009D49A7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54ED" w:rsidRPr="00C5059F" w:rsidRDefault="0093023B" w:rsidP="009D49A7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5059F">
        <w:rPr>
          <w:rFonts w:ascii="GHEA Grapalat" w:hAnsi="GHEA Grapalat"/>
          <w:sz w:val="24"/>
          <w:szCs w:val="24"/>
          <w:lang w:val="hy-AM"/>
        </w:rPr>
        <w:t>Սույն գ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ործունեության</w:t>
      </w:r>
      <w:r w:rsidR="001446CA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ընթացակարգի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նպատակն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է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արդյունավետ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դարձնել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="007C5FD6" w:rsidRPr="00DA3312">
        <w:rPr>
          <w:rFonts w:ascii="GHEA Grapalat" w:hAnsi="GHEA Grapalat"/>
          <w:sz w:val="24"/>
          <w:szCs w:val="24"/>
          <w:lang w:val="fr-FR"/>
        </w:rPr>
        <w:t xml:space="preserve"> (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ՇԲՕ</w:t>
      </w:r>
      <w:r w:rsidR="007C5FD6" w:rsidRPr="00DA3312">
        <w:rPr>
          <w:rFonts w:ascii="GHEA Grapalat" w:hAnsi="GHEA Grapalat"/>
          <w:sz w:val="24"/>
          <w:szCs w:val="24"/>
          <w:lang w:val="fr-FR"/>
        </w:rPr>
        <w:t xml:space="preserve">)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անձնակազմի</w:t>
      </w:r>
      <w:r w:rsidR="00561826" w:rsidRPr="00C50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5FD6" w:rsidRPr="00C5059F">
        <w:rPr>
          <w:rFonts w:ascii="GHEA Grapalat" w:hAnsi="GHEA Grapalat"/>
          <w:sz w:val="24"/>
          <w:szCs w:val="24"/>
          <w:lang w:val="hy-AM"/>
        </w:rPr>
        <w:t>աշխատանքը ենթադրվող ինսուլտի ժամանակ</w:t>
      </w:r>
      <w:r w:rsidR="007C5FD6" w:rsidRPr="00DA3312">
        <w:rPr>
          <w:rFonts w:ascii="GHEA Grapalat" w:hAnsi="GHEA Grapalat"/>
          <w:sz w:val="24"/>
          <w:szCs w:val="24"/>
          <w:lang w:val="fr-FR"/>
        </w:rPr>
        <w:t xml:space="preserve">: </w:t>
      </w:r>
      <w:r w:rsidR="007C5FD6" w:rsidRPr="00C5059F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  <w:r w:rsidR="006A54ED" w:rsidRPr="00C5059F">
        <w:rPr>
          <w:rFonts w:ascii="GHEA Grapalat" w:hAnsi="GHEA Grapalat"/>
          <w:sz w:val="24"/>
          <w:szCs w:val="24"/>
          <w:lang w:val="hy-AM"/>
        </w:rPr>
        <w:t>Ուղեղի արյան շրջանառության սուր խանգարման (ՈՒԱՇՍԽ), ենթադրվող դեպքերում ՇԲՕ բժիշկը պետք է հետևի գործունեության ընթացակարգի ստորև ներկայացվող քայլերին.</w:t>
      </w:r>
    </w:p>
    <w:p w:rsidR="007B3C19" w:rsidRDefault="006A54ED" w:rsidP="009D49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DE281E">
        <w:rPr>
          <w:rFonts w:ascii="GHEA Grapalat" w:hAnsi="GHEA Grapalat" w:cs="Sylfaen"/>
          <w:b/>
          <w:sz w:val="24"/>
          <w:szCs w:val="24"/>
        </w:rPr>
        <w:t>Տեղանքի</w:t>
      </w:r>
      <w:r w:rsidR="00B56F98">
        <w:rPr>
          <w:rFonts w:ascii="GHEA Grapalat" w:hAnsi="GHEA Grapalat" w:cs="Sylfaen"/>
          <w:b/>
          <w:sz w:val="24"/>
          <w:szCs w:val="24"/>
        </w:rPr>
        <w:t xml:space="preserve"> </w:t>
      </w:r>
      <w:r w:rsidR="007B3C19" w:rsidRPr="00DE281E">
        <w:rPr>
          <w:rFonts w:ascii="GHEA Grapalat" w:hAnsi="GHEA Grapalat" w:cs="Sylfaen"/>
          <w:b/>
          <w:sz w:val="24"/>
          <w:szCs w:val="24"/>
        </w:rPr>
        <w:t>գնահատում</w:t>
      </w:r>
    </w:p>
    <w:p w:rsidR="000C32B8" w:rsidRPr="000C32B8" w:rsidRDefault="000C32B8" w:rsidP="00E62A4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Գնահատել տեղանքի անվտանգություն</w:t>
      </w:r>
      <w:r w:rsidR="0093023B">
        <w:rPr>
          <w:rFonts w:ascii="GHEA Grapalat" w:hAnsi="GHEA Grapalat" w:cs="Sylfaen"/>
          <w:sz w:val="24"/>
          <w:szCs w:val="24"/>
        </w:rPr>
        <w:t>ը</w:t>
      </w:r>
    </w:p>
    <w:p w:rsidR="00DE281E" w:rsidRPr="009D49A7" w:rsidRDefault="000C32B8" w:rsidP="00E62A44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Զննել տեղանքը </w:t>
      </w:r>
      <w:r w:rsidR="0093023B">
        <w:rPr>
          <w:rFonts w:ascii="GHEA Grapalat" w:hAnsi="GHEA Grapalat" w:cs="Sylfaen"/>
          <w:sz w:val="24"/>
          <w:szCs w:val="24"/>
        </w:rPr>
        <w:t>տվյ</w:t>
      </w:r>
      <w:r>
        <w:rPr>
          <w:rFonts w:ascii="GHEA Grapalat" w:hAnsi="GHEA Grapalat" w:cs="Sylfaen"/>
          <w:sz w:val="24"/>
          <w:szCs w:val="24"/>
        </w:rPr>
        <w:t>ա</w:t>
      </w:r>
      <w:r w:rsidR="0093023B">
        <w:rPr>
          <w:rFonts w:ascii="GHEA Grapalat" w:hAnsi="GHEA Grapalat" w:cs="Sylfaen"/>
          <w:sz w:val="24"/>
          <w:szCs w:val="24"/>
        </w:rPr>
        <w:t>լ</w:t>
      </w:r>
      <w:r>
        <w:rPr>
          <w:rFonts w:ascii="GHEA Grapalat" w:hAnsi="GHEA Grapalat" w:cs="Sylfaen"/>
          <w:sz w:val="24"/>
          <w:szCs w:val="24"/>
        </w:rPr>
        <w:t xml:space="preserve"> վատթարացման հետ հնարավոր կապ ունեցող իրերի առումով՝ դեղորայք, ներարկիչներ և այլ</w:t>
      </w:r>
    </w:p>
    <w:p w:rsidR="006A54ED" w:rsidRPr="00DE281E" w:rsidRDefault="007B3C19" w:rsidP="009D49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DE281E">
        <w:rPr>
          <w:rFonts w:ascii="GHEA Grapalat" w:hAnsi="GHEA Grapalat" w:cs="Sylfaen"/>
          <w:b/>
          <w:sz w:val="24"/>
          <w:szCs w:val="24"/>
        </w:rPr>
        <w:t>Տ</w:t>
      </w:r>
      <w:r w:rsidR="006A54ED" w:rsidRPr="00DE281E">
        <w:rPr>
          <w:rFonts w:ascii="GHEA Grapalat" w:hAnsi="GHEA Grapalat" w:cs="Sylfaen"/>
          <w:b/>
          <w:sz w:val="24"/>
          <w:szCs w:val="24"/>
        </w:rPr>
        <w:t>ուժածի</w:t>
      </w:r>
      <w:r w:rsidR="004D59BE">
        <w:rPr>
          <w:rFonts w:ascii="GHEA Grapalat" w:hAnsi="GHEA Grapalat" w:cs="Sylfaen"/>
          <w:b/>
          <w:sz w:val="24"/>
          <w:szCs w:val="24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  <w:lang w:val="fr-FR"/>
        </w:rPr>
        <w:t xml:space="preserve">վիճակի </w:t>
      </w:r>
      <w:r w:rsidR="006A54ED" w:rsidRPr="00DE281E">
        <w:rPr>
          <w:rFonts w:ascii="GHEA Grapalat" w:hAnsi="GHEA Grapalat" w:cs="Sylfaen"/>
          <w:b/>
          <w:sz w:val="24"/>
          <w:szCs w:val="24"/>
        </w:rPr>
        <w:t>գնահատում</w:t>
      </w:r>
      <w:r w:rsidRPr="00DE281E">
        <w:rPr>
          <w:rFonts w:ascii="GHEA Grapalat" w:hAnsi="GHEA Grapalat" w:cs="Sylfaen"/>
          <w:b/>
          <w:sz w:val="24"/>
          <w:szCs w:val="24"/>
        </w:rPr>
        <w:t xml:space="preserve"> և </w:t>
      </w:r>
      <w:r w:rsidR="00DE281E" w:rsidRPr="00DE281E">
        <w:rPr>
          <w:rFonts w:ascii="GHEA Grapalat" w:hAnsi="GHEA Grapalat" w:cs="Sylfaen"/>
          <w:b/>
          <w:sz w:val="24"/>
          <w:szCs w:val="24"/>
        </w:rPr>
        <w:t>հի</w:t>
      </w:r>
      <w:r w:rsidRPr="00DE281E">
        <w:rPr>
          <w:rFonts w:ascii="GHEA Grapalat" w:hAnsi="GHEA Grapalat" w:cs="Sylfaen"/>
          <w:b/>
          <w:sz w:val="24"/>
          <w:szCs w:val="24"/>
        </w:rPr>
        <w:t>վ</w:t>
      </w:r>
      <w:r w:rsidR="00DE281E" w:rsidRPr="00DE281E">
        <w:rPr>
          <w:rFonts w:ascii="GHEA Grapalat" w:hAnsi="GHEA Grapalat" w:cs="Sylfaen"/>
          <w:b/>
          <w:sz w:val="24"/>
          <w:szCs w:val="24"/>
        </w:rPr>
        <w:t>ա</w:t>
      </w:r>
      <w:r w:rsidRPr="00DE281E">
        <w:rPr>
          <w:rFonts w:ascii="GHEA Grapalat" w:hAnsi="GHEA Grapalat" w:cs="Sylfaen"/>
          <w:b/>
          <w:sz w:val="24"/>
          <w:szCs w:val="24"/>
        </w:rPr>
        <w:t>նդության պատմության հավաքագրում</w:t>
      </w:r>
    </w:p>
    <w:p w:rsidR="00DE281E" w:rsidRPr="00DE281E" w:rsidRDefault="00DE281E" w:rsidP="00E62A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281E">
        <w:rPr>
          <w:rFonts w:ascii="GHEA Grapalat" w:hAnsi="GHEA Grapalat" w:cs="Sylfaen"/>
          <w:sz w:val="24"/>
          <w:szCs w:val="24"/>
        </w:rPr>
        <w:t>Զննել</w:t>
      </w:r>
      <w:r w:rsidRPr="00DE281E">
        <w:rPr>
          <w:rFonts w:ascii="GHEA Grapalat" w:hAnsi="GHEA Grapalat" w:cs="Sylfaen"/>
          <w:sz w:val="24"/>
          <w:szCs w:val="24"/>
          <w:lang w:val="fr-FR"/>
        </w:rPr>
        <w:t>/</w:t>
      </w:r>
      <w:r w:rsidRPr="00DE281E">
        <w:rPr>
          <w:rFonts w:ascii="GHEA Grapalat" w:hAnsi="GHEA Grapalat" w:cs="Sylfaen"/>
          <w:sz w:val="24"/>
          <w:szCs w:val="24"/>
        </w:rPr>
        <w:t>ուշադրություն</w:t>
      </w:r>
      <w:r w:rsidR="00561826" w:rsidRPr="0056182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դարձնել</w:t>
      </w:r>
      <w:r w:rsidR="006330B1"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հետևյալ</w:t>
      </w:r>
      <w:r w:rsidR="006330B1"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նշանների</w:t>
      </w:r>
      <w:r w:rsidR="006330B1"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վրա՝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B56F98" w:rsidRPr="009D49A7">
        <w:rPr>
          <w:rFonts w:ascii="GHEA Grapalat" w:hAnsi="GHEA Grapalat" w:cs="Sylfaen"/>
          <w:sz w:val="24"/>
          <w:szCs w:val="24"/>
        </w:rPr>
        <w:t>Գ</w:t>
      </w:r>
      <w:r w:rsidR="00DE281E" w:rsidRPr="009D49A7">
        <w:rPr>
          <w:rFonts w:ascii="GHEA Grapalat" w:hAnsi="GHEA Grapalat" w:cs="Sylfaen"/>
          <w:sz w:val="24"/>
          <w:szCs w:val="24"/>
        </w:rPr>
        <w:t>իտակցության</w:t>
      </w:r>
      <w:r w:rsidR="00B56F98" w:rsidRPr="00E62A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խանգարումներ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117E31" w:rsidRPr="009D49A7">
        <w:rPr>
          <w:rFonts w:ascii="GHEA Grapalat" w:hAnsi="GHEA Grapalat" w:cs="Sylfaen"/>
          <w:sz w:val="24"/>
          <w:szCs w:val="24"/>
        </w:rPr>
        <w:t>Վ</w:t>
      </w:r>
      <w:r w:rsidR="00DE281E" w:rsidRPr="009D49A7">
        <w:rPr>
          <w:rFonts w:ascii="GHEA Grapalat" w:hAnsi="GHEA Grapalat" w:cs="Sylfaen"/>
          <w:sz w:val="24"/>
          <w:szCs w:val="24"/>
        </w:rPr>
        <w:t>երջույթների</w:t>
      </w:r>
      <w:r w:rsidR="00117E31" w:rsidRPr="00E62A4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թուլություն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 xml:space="preserve"> / </w:t>
      </w:r>
      <w:r w:rsidR="00DE281E" w:rsidRPr="009D49A7">
        <w:rPr>
          <w:rFonts w:ascii="GHEA Grapalat" w:hAnsi="GHEA Grapalat" w:cs="Sylfaen"/>
          <w:sz w:val="24"/>
          <w:szCs w:val="24"/>
        </w:rPr>
        <w:t>պարեզ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117E31" w:rsidRPr="009D49A7">
        <w:rPr>
          <w:rFonts w:ascii="GHEA Grapalat" w:hAnsi="GHEA Grapalat" w:cs="Sylfaen"/>
          <w:sz w:val="24"/>
          <w:szCs w:val="24"/>
        </w:rPr>
        <w:t>Դ</w:t>
      </w:r>
      <w:r w:rsidR="00DE281E" w:rsidRPr="009D49A7">
        <w:rPr>
          <w:rFonts w:ascii="GHEA Grapalat" w:hAnsi="GHEA Grapalat" w:cs="Sylfaen"/>
          <w:sz w:val="24"/>
          <w:szCs w:val="24"/>
        </w:rPr>
        <w:t>եմքի</w:t>
      </w:r>
      <w:r w:rsidR="00117E31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ծռվածություն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DE281E" w:rsidRPr="009D49A7">
        <w:rPr>
          <w:rFonts w:ascii="GHEA Grapalat" w:hAnsi="GHEA Grapalat" w:cs="Sylfaen"/>
          <w:sz w:val="24"/>
          <w:szCs w:val="24"/>
        </w:rPr>
        <w:t>կուրություն</w:t>
      </w:r>
      <w:r w:rsidR="00561826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կամ</w:t>
      </w:r>
      <w:r w:rsidR="00561826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այլ</w:t>
      </w:r>
      <w:r w:rsidR="00561826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զգացողական</w:t>
      </w:r>
      <w:r w:rsidR="00561826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խանգարումներ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DE281E" w:rsidRPr="009D49A7">
        <w:rPr>
          <w:rFonts w:ascii="GHEA Grapalat" w:hAnsi="GHEA Grapalat" w:cs="Sylfaen"/>
          <w:sz w:val="24"/>
          <w:szCs w:val="24"/>
        </w:rPr>
        <w:t>աֆազիա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 xml:space="preserve"> / </w:t>
      </w:r>
      <w:r w:rsidR="00DE281E" w:rsidRPr="009D49A7">
        <w:rPr>
          <w:rFonts w:ascii="GHEA Grapalat" w:hAnsi="GHEA Grapalat" w:cs="Sylfaen"/>
          <w:sz w:val="24"/>
          <w:szCs w:val="24"/>
        </w:rPr>
        <w:t>դիզարթրիա</w:t>
      </w:r>
    </w:p>
    <w:p w:rsidR="00DE281E" w:rsidRPr="00657310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ե.</w:t>
      </w:r>
      <w:r w:rsidR="00DE281E" w:rsidRPr="009D49A7">
        <w:rPr>
          <w:rFonts w:ascii="GHEA Grapalat" w:hAnsi="GHEA Grapalat" w:cs="Sylfaen"/>
          <w:sz w:val="24"/>
          <w:szCs w:val="24"/>
        </w:rPr>
        <w:t>սինկոպե</w:t>
      </w:r>
      <w:r w:rsidR="001E2A40" w:rsidRPr="00657310">
        <w:rPr>
          <w:rFonts w:ascii="GHEA Grapalat" w:hAnsi="GHEA Grapalat" w:cs="Sylfaen"/>
          <w:sz w:val="24"/>
          <w:szCs w:val="24"/>
          <w:lang w:val="fr-FR"/>
        </w:rPr>
        <w:t xml:space="preserve"> /</w:t>
      </w:r>
      <w:r w:rsidR="00DE281E" w:rsidRPr="009D49A7">
        <w:rPr>
          <w:rFonts w:ascii="GHEA Grapalat" w:hAnsi="GHEA Grapalat" w:cs="Sylfaen"/>
          <w:sz w:val="24"/>
          <w:szCs w:val="24"/>
        </w:rPr>
        <w:t>գլխապտույտ</w:t>
      </w:r>
    </w:p>
    <w:p w:rsidR="00DE281E" w:rsidRPr="00657310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զ.</w:t>
      </w:r>
      <w:r w:rsidR="00DE281E" w:rsidRPr="009D49A7">
        <w:rPr>
          <w:rFonts w:ascii="GHEA Grapalat" w:hAnsi="GHEA Grapalat" w:cs="Sylfaen"/>
          <w:sz w:val="24"/>
          <w:szCs w:val="24"/>
        </w:rPr>
        <w:t>փսխումներ</w:t>
      </w:r>
      <w:r w:rsidR="001E2A40" w:rsidRPr="00657310">
        <w:rPr>
          <w:rFonts w:ascii="GHEA Grapalat" w:hAnsi="GHEA Grapalat" w:cs="Sylfaen"/>
          <w:sz w:val="24"/>
          <w:szCs w:val="24"/>
          <w:lang w:val="fr-FR"/>
        </w:rPr>
        <w:t xml:space="preserve"> /</w:t>
      </w:r>
      <w:r w:rsidR="00DE281E" w:rsidRPr="009D49A7">
        <w:rPr>
          <w:rFonts w:ascii="GHEA Grapalat" w:hAnsi="GHEA Grapalat" w:cs="Sylfaen"/>
          <w:sz w:val="24"/>
          <w:szCs w:val="24"/>
        </w:rPr>
        <w:t>գլխացավ</w:t>
      </w:r>
    </w:p>
    <w:p w:rsidR="00DE281E" w:rsidRPr="00657310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է.</w:t>
      </w:r>
      <w:r w:rsidR="00DE281E" w:rsidRPr="009D49A7">
        <w:rPr>
          <w:rFonts w:ascii="GHEA Grapalat" w:hAnsi="GHEA Grapalat" w:cs="Sylfaen"/>
          <w:sz w:val="24"/>
          <w:szCs w:val="24"/>
        </w:rPr>
        <w:t>ցնցումներ</w:t>
      </w:r>
      <w:r w:rsidR="001E2A40" w:rsidRPr="00657310">
        <w:rPr>
          <w:rFonts w:ascii="GHEA Grapalat" w:hAnsi="GHEA Grapalat" w:cs="Sylfaen"/>
          <w:sz w:val="24"/>
          <w:szCs w:val="24"/>
          <w:lang w:val="fr-FR"/>
        </w:rPr>
        <w:t xml:space="preserve"> /</w:t>
      </w:r>
      <w:r w:rsidR="00DE281E" w:rsidRPr="009D49A7">
        <w:rPr>
          <w:rFonts w:ascii="GHEA Grapalat" w:hAnsi="GHEA Grapalat" w:cs="Sylfaen"/>
          <w:sz w:val="24"/>
          <w:szCs w:val="24"/>
        </w:rPr>
        <w:t>շնչառական</w:t>
      </w:r>
      <w:r w:rsidR="00DE281E" w:rsidRPr="006573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</w:rPr>
        <w:t>խանգարումներ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ը.</w:t>
      </w:r>
      <w:r w:rsidR="00DE281E" w:rsidRPr="009D49A7">
        <w:rPr>
          <w:rFonts w:ascii="GHEA Grapalat" w:hAnsi="GHEA Grapalat" w:cs="Sylfaen"/>
          <w:sz w:val="24"/>
          <w:szCs w:val="24"/>
        </w:rPr>
        <w:t>գերճնշում / թերճնշում</w:t>
      </w:r>
    </w:p>
    <w:p w:rsidR="00DE281E" w:rsidRDefault="00DE281E" w:rsidP="00E62A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Հավաքագրել հիվանդության հակիրճ պատմություն</w:t>
      </w:r>
    </w:p>
    <w:p w:rsidR="00DE281E" w:rsidRPr="009D49A7" w:rsidRDefault="00E62A44" w:rsidP="00E62A44">
      <w:pPr>
        <w:pStyle w:val="ListParagraph"/>
        <w:spacing w:line="360" w:lineRule="auto"/>
        <w:ind w:left="1815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Նախկինում</w:t>
      </w:r>
      <w:r w:rsidR="00B56F98" w:rsidRP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ՈՒԱՇՍԽ</w:t>
      </w:r>
      <w:r w:rsidR="00DE281E" w:rsidRPr="009D49A7">
        <w:rPr>
          <w:rFonts w:ascii="GHEA Grapalat" w:hAnsi="GHEA Grapalat"/>
          <w:sz w:val="24"/>
          <w:szCs w:val="24"/>
          <w:lang w:val="fr-FR"/>
        </w:rPr>
        <w:t xml:space="preserve">,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անցողիկ</w:t>
      </w:r>
      <w:r w:rsid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իշեմիկ</w:t>
      </w:r>
      <w:r w:rsid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գրոհ</w:t>
      </w:r>
    </w:p>
    <w:p w:rsidR="00DE281E" w:rsidRPr="009D49A7" w:rsidRDefault="00E62A44" w:rsidP="00E62A44">
      <w:pPr>
        <w:pStyle w:val="ListParagraph"/>
        <w:spacing w:line="360" w:lineRule="auto"/>
        <w:ind w:left="1815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Նախորդող</w:t>
      </w:r>
      <w:r w:rsid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սրտային</w:t>
      </w:r>
      <w:r w:rsidR="00DE281E" w:rsidRPr="009D49A7">
        <w:rPr>
          <w:rFonts w:ascii="GHEA Grapalat" w:hAnsi="GHEA Grapalat"/>
          <w:sz w:val="24"/>
          <w:szCs w:val="24"/>
          <w:lang w:val="fr-FR"/>
        </w:rPr>
        <w:t>/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անոթային</w:t>
      </w:r>
      <w:r w:rsidR="009D49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վիրահատություններ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 xml:space="preserve">Զուգակցող հիվանդություններ՝ դիաբետ, </w:t>
      </w:r>
      <w:r w:rsidR="00120E04">
        <w:rPr>
          <w:rFonts w:ascii="GHEA Grapalat" w:hAnsi="GHEA Grapalat" w:cs="Sylfaen"/>
          <w:sz w:val="24"/>
          <w:szCs w:val="24"/>
          <w:lang w:val="fr-FR"/>
        </w:rPr>
        <w:t>ԶԳ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, կորոնար անոթների հիվանդություններ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Նախասրտերի շողացում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ե.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Դեղորայք՝ հակամակարդիչ</w:t>
      </w:r>
    </w:p>
    <w:p w:rsidR="00DE281E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ը. </w:t>
      </w:r>
      <w:r w:rsidR="00DE281E" w:rsidRPr="009D49A7">
        <w:rPr>
          <w:rFonts w:ascii="GHEA Grapalat" w:hAnsi="GHEA Grapalat" w:cs="Sylfaen"/>
          <w:sz w:val="24"/>
          <w:szCs w:val="24"/>
          <w:lang w:val="fr-FR"/>
        </w:rPr>
        <w:t>Վնասվածքային պատմություն</w:t>
      </w:r>
    </w:p>
    <w:p w:rsidR="00DE281E" w:rsidRDefault="001E5253" w:rsidP="00E62A44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Ճշտել երբ է սկսվել վիճակի տվյալ վատթարացումը կ</w:t>
      </w:r>
      <w:r w:rsidRPr="001E5253">
        <w:rPr>
          <w:rFonts w:ascii="GHEA Grapalat" w:hAnsi="GHEA Grapalat" w:cs="Sylfaen"/>
          <w:sz w:val="24"/>
          <w:szCs w:val="24"/>
          <w:lang w:val="fr-FR"/>
        </w:rPr>
        <w:t xml:space="preserve">ամ այն ժամանակը, երբ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անձին </w:t>
      </w:r>
      <w:r w:rsidRPr="001E5253">
        <w:rPr>
          <w:rFonts w:ascii="GHEA Grapalat" w:hAnsi="GHEA Grapalat" w:cs="Sylfaen"/>
          <w:sz w:val="24"/>
          <w:szCs w:val="24"/>
          <w:lang w:val="fr-FR"/>
        </w:rPr>
        <w:t>վերջին անգամ տեսել են նորմալ վիճակում</w:t>
      </w:r>
    </w:p>
    <w:p w:rsidR="00120E04" w:rsidRDefault="00120E04" w:rsidP="00E62A44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Հավաքագրելով պացիենտի ախտանիշները, հիվանդության պատմությունը, տարբերակիչ ախտորոշում անցկացնել հետևյալ հիվանդությունների միջև՝</w:t>
      </w:r>
    </w:p>
    <w:p w:rsidR="00120E04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120E04">
        <w:rPr>
          <w:rFonts w:ascii="GHEA Grapalat" w:hAnsi="GHEA Grapalat" w:cs="Sylfaen"/>
          <w:sz w:val="24"/>
          <w:szCs w:val="24"/>
          <w:lang w:val="fr-FR"/>
        </w:rPr>
        <w:t>Գիտակցության խանգարումներ</w:t>
      </w:r>
    </w:p>
    <w:p w:rsidR="00120E04" w:rsidRPr="00120E04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ժ.</w:t>
      </w:r>
      <w:r w:rsidR="00120E04">
        <w:rPr>
          <w:rFonts w:ascii="GHEA Grapalat" w:hAnsi="GHEA Grapalat" w:cs="Sylfaen"/>
          <w:sz w:val="24"/>
          <w:szCs w:val="24"/>
          <w:lang w:val="fr-FR"/>
        </w:rPr>
        <w:t>Հիպոգլիկեմիա, հիպերգլիկեմիա</w:t>
      </w:r>
    </w:p>
    <w:p w:rsidR="00120E04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ժա. </w:t>
      </w:r>
      <w:r w:rsidR="00120E04">
        <w:rPr>
          <w:rFonts w:ascii="GHEA Grapalat" w:hAnsi="GHEA Grapalat" w:cs="Sylfaen"/>
          <w:sz w:val="24"/>
          <w:szCs w:val="24"/>
          <w:lang w:val="fr-FR"/>
        </w:rPr>
        <w:t>ԳՈՒՎ</w:t>
      </w:r>
    </w:p>
    <w:p w:rsidR="00120E04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ժբ. </w:t>
      </w:r>
      <w:r w:rsidR="00120E04">
        <w:rPr>
          <w:rFonts w:ascii="GHEA Grapalat" w:hAnsi="GHEA Grapalat" w:cs="Sylfaen"/>
          <w:sz w:val="24"/>
          <w:szCs w:val="24"/>
          <w:lang w:val="fr-FR"/>
        </w:rPr>
        <w:t>Ուռուցքներ</w:t>
      </w:r>
    </w:p>
    <w:p w:rsidR="00120E04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ժգ. </w:t>
      </w:r>
      <w:r w:rsidR="00120E04">
        <w:rPr>
          <w:rFonts w:ascii="GHEA Grapalat" w:hAnsi="GHEA Grapalat" w:cs="Sylfaen"/>
          <w:sz w:val="24"/>
          <w:szCs w:val="24"/>
          <w:lang w:val="fr-FR"/>
        </w:rPr>
        <w:t>Թունավորումներ</w:t>
      </w:r>
    </w:p>
    <w:p w:rsidR="00120E04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ժդ. </w:t>
      </w:r>
      <w:r w:rsidR="00120E04">
        <w:rPr>
          <w:rFonts w:ascii="GHEA Grapalat" w:hAnsi="GHEA Grapalat" w:cs="Sylfaen"/>
          <w:sz w:val="24"/>
          <w:szCs w:val="24"/>
          <w:lang w:val="fr-FR"/>
        </w:rPr>
        <w:t>Եվ այլ</w:t>
      </w:r>
    </w:p>
    <w:p w:rsidR="00DE281E" w:rsidRPr="00E62A44" w:rsidRDefault="001E2A40" w:rsidP="00E62A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62A44">
        <w:rPr>
          <w:rFonts w:ascii="GHEA Grapalat" w:hAnsi="GHEA Grapalat" w:cs="Sylfaen"/>
          <w:sz w:val="24"/>
          <w:szCs w:val="24"/>
          <w:lang w:val="fr-FR"/>
        </w:rPr>
        <w:t>Բուժօգ</w:t>
      </w:r>
      <w:r w:rsidR="001E5253" w:rsidRPr="00E62A44">
        <w:rPr>
          <w:rFonts w:ascii="GHEA Grapalat" w:hAnsi="GHEA Grapalat" w:cs="Sylfaen"/>
          <w:sz w:val="24"/>
          <w:szCs w:val="24"/>
          <w:lang w:val="fr-FR"/>
        </w:rPr>
        <w:t>նություն</w:t>
      </w:r>
      <w:r w:rsidRPr="00E62A44">
        <w:rPr>
          <w:rFonts w:ascii="GHEA Grapalat" w:hAnsi="GHEA Grapalat" w:cs="Sylfaen"/>
          <w:sz w:val="24"/>
          <w:szCs w:val="24"/>
          <w:lang w:val="fr-FR"/>
        </w:rPr>
        <w:t xml:space="preserve"> տեղում և տեղափոխման ընթացքում</w:t>
      </w:r>
    </w:p>
    <w:p w:rsidR="001E5253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1E5253">
        <w:rPr>
          <w:rFonts w:ascii="GHEA Grapalat" w:hAnsi="GHEA Grapalat" w:cs="Sylfaen"/>
          <w:sz w:val="24"/>
          <w:szCs w:val="24"/>
          <w:lang w:val="fr-FR"/>
        </w:rPr>
        <w:t xml:space="preserve">Ապահովել կենսական կարևոր </w:t>
      </w:r>
      <w:r w:rsidR="009D49A7">
        <w:rPr>
          <w:rFonts w:ascii="GHEA Grapalat" w:hAnsi="GHEA Grapalat" w:cs="Sylfaen"/>
          <w:sz w:val="24"/>
          <w:szCs w:val="24"/>
          <w:lang w:val="fr-FR"/>
        </w:rPr>
        <w:t>ֆու</w:t>
      </w:r>
      <w:r w:rsidR="001E5253">
        <w:rPr>
          <w:rFonts w:ascii="GHEA Grapalat" w:hAnsi="GHEA Grapalat" w:cs="Sylfaen"/>
          <w:sz w:val="24"/>
          <w:szCs w:val="24"/>
          <w:lang w:val="fr-FR"/>
        </w:rPr>
        <w:t>նկցիաները՝ շնչառություն, շնչուղիների անցանե</w:t>
      </w:r>
      <w:r w:rsidR="00A339FC">
        <w:rPr>
          <w:rFonts w:ascii="GHEA Grapalat" w:hAnsi="GHEA Grapalat" w:cs="Sylfaen"/>
          <w:sz w:val="24"/>
          <w:szCs w:val="24"/>
          <w:lang w:val="fr-FR"/>
        </w:rPr>
        <w:t>լ</w:t>
      </w:r>
      <w:r w:rsidR="001E5253">
        <w:rPr>
          <w:rFonts w:ascii="GHEA Grapalat" w:hAnsi="GHEA Grapalat" w:cs="Sylfaen"/>
          <w:sz w:val="24"/>
          <w:szCs w:val="24"/>
          <w:lang w:val="fr-FR"/>
        </w:rPr>
        <w:t>իություն, սրտի աշխատանք (տես՝ ՍԹՎ ընթացակարգը)</w:t>
      </w:r>
    </w:p>
    <w:p w:rsidR="0093023B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0C32B8">
        <w:rPr>
          <w:rFonts w:ascii="GHEA Grapalat" w:hAnsi="GHEA Grapalat" w:cs="Sylfaen"/>
          <w:sz w:val="24"/>
          <w:szCs w:val="24"/>
          <w:lang w:val="fr-FR"/>
        </w:rPr>
        <w:t xml:space="preserve">Գիտակցության ընկճման (≤ 12 միավոր </w:t>
      </w:r>
      <w:r w:rsidR="00A339FC">
        <w:rPr>
          <w:rFonts w:ascii="GHEA Grapalat" w:hAnsi="GHEA Grapalat" w:cs="Sylfaen"/>
          <w:sz w:val="24"/>
          <w:szCs w:val="24"/>
          <w:lang w:val="fr-FR"/>
        </w:rPr>
        <w:t>ը</w:t>
      </w:r>
      <w:r w:rsidR="000C32B8">
        <w:rPr>
          <w:rFonts w:ascii="GHEA Grapalat" w:hAnsi="GHEA Grapalat" w:cs="Sylfaen"/>
          <w:sz w:val="24"/>
          <w:szCs w:val="24"/>
          <w:lang w:val="fr-FR"/>
        </w:rPr>
        <w:t>ստ Գլազգոյի սանդղակի) դեպքերում</w:t>
      </w:r>
      <w:r w:rsidR="0093023B"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0C32B8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>կի</w:t>
      </w:r>
      <w:r w:rsidR="000C32B8" w:rsidRPr="009D49A7">
        <w:rPr>
          <w:rFonts w:ascii="GHEA Grapalat" w:hAnsi="GHEA Grapalat" w:cs="Sylfaen"/>
          <w:sz w:val="24"/>
          <w:szCs w:val="24"/>
          <w:lang w:val="fr-FR"/>
        </w:rPr>
        <w:t>ր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>ա</w:t>
      </w:r>
      <w:r w:rsidR="000C32B8" w:rsidRPr="009D49A7">
        <w:rPr>
          <w:rFonts w:ascii="GHEA Grapalat" w:hAnsi="GHEA Grapalat" w:cs="Sylfaen"/>
          <w:sz w:val="24"/>
          <w:szCs w:val="24"/>
          <w:lang w:val="fr-FR"/>
        </w:rPr>
        <w:t>ռել ստորին ծնոտի հնարքը</w:t>
      </w:r>
    </w:p>
    <w:p w:rsidR="0093023B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>տեղադրել Գվեդելի օդատար խողովակ/կոկորդային դիմակ</w:t>
      </w:r>
    </w:p>
    <w:p w:rsidR="001E5253" w:rsidRDefault="001E5253" w:rsidP="00E62A44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Միացնել թթվածին՝ 3-5 լ/ր</w:t>
      </w:r>
    </w:p>
    <w:p w:rsidR="001E5253" w:rsidRDefault="001E5253" w:rsidP="00E62A44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Կատարել </w:t>
      </w:r>
      <w:r w:rsidRPr="001E5253">
        <w:rPr>
          <w:rFonts w:ascii="GHEA Grapalat" w:hAnsi="GHEA Grapalat" w:cs="Sylfaen"/>
          <w:sz w:val="24"/>
          <w:szCs w:val="24"/>
          <w:lang w:val="fr-FR"/>
        </w:rPr>
        <w:t>12 արտածումային ԷՍԳ</w:t>
      </w:r>
    </w:p>
    <w:p w:rsidR="001E5253" w:rsidRPr="001E2A40" w:rsidRDefault="001E5253" w:rsidP="00E62A44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Որոշել </w:t>
      </w:r>
      <w:r w:rsidR="001E2A40">
        <w:rPr>
          <w:rFonts w:ascii="GHEA Grapalat" w:hAnsi="GHEA Grapalat" w:cs="Sylfaen"/>
          <w:sz w:val="24"/>
          <w:szCs w:val="24"/>
          <w:lang w:val="fr-FR"/>
        </w:rPr>
        <w:t xml:space="preserve">և վերահսկել </w:t>
      </w:r>
      <w:r>
        <w:rPr>
          <w:rFonts w:ascii="GHEA Grapalat" w:hAnsi="GHEA Grapalat" w:cs="Sylfaen"/>
          <w:sz w:val="24"/>
          <w:szCs w:val="24"/>
          <w:lang w:val="fr-FR"/>
        </w:rPr>
        <w:t>գլյուկոզան արյան մեջ</w:t>
      </w:r>
      <w:r w:rsidR="001E2A40">
        <w:rPr>
          <w:rFonts w:ascii="Calibri" w:hAnsi="Calibri" w:cs="Calibri"/>
          <w:sz w:val="24"/>
          <w:szCs w:val="24"/>
          <w:lang w:val="fr-FR"/>
        </w:rPr>
        <w:t>.</w:t>
      </w:r>
    </w:p>
    <w:p w:rsidR="001E2A40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Calibri"/>
          <w:sz w:val="24"/>
          <w:szCs w:val="24"/>
          <w:lang w:val="hy-AM"/>
        </w:rPr>
        <w:t>ե.</w:t>
      </w:r>
      <w:r w:rsidR="001E2A40" w:rsidRPr="009D49A7">
        <w:rPr>
          <w:rFonts w:ascii="GHEA Grapalat" w:hAnsi="GHEA Grapalat" w:cs="Calibri"/>
          <w:sz w:val="24"/>
          <w:szCs w:val="24"/>
          <w:lang w:val="fr-FR"/>
        </w:rPr>
        <w:t>≤ 1</w:t>
      </w:r>
      <w:r w:rsidR="0093023B" w:rsidRPr="009D49A7">
        <w:rPr>
          <w:rFonts w:ascii="GHEA Grapalat" w:hAnsi="GHEA Grapalat" w:cs="Calibri"/>
          <w:sz w:val="24"/>
          <w:szCs w:val="24"/>
          <w:lang w:val="fr-FR"/>
        </w:rPr>
        <w:t>2</w:t>
      </w:r>
      <w:r w:rsidR="001E2A40" w:rsidRPr="009D49A7">
        <w:rPr>
          <w:rFonts w:ascii="GHEA Grapalat" w:hAnsi="GHEA Grapalat" w:cs="Calibri"/>
          <w:sz w:val="24"/>
          <w:szCs w:val="24"/>
          <w:lang w:val="fr-FR"/>
        </w:rPr>
        <w:t xml:space="preserve"> մմօլ/լ հիպե</w:t>
      </w:r>
      <w:r w:rsidR="0093023B" w:rsidRPr="009D49A7">
        <w:rPr>
          <w:rFonts w:ascii="GHEA Grapalat" w:hAnsi="GHEA Grapalat" w:cs="Calibri"/>
          <w:sz w:val="24"/>
          <w:szCs w:val="24"/>
          <w:lang w:val="fr-FR"/>
        </w:rPr>
        <w:t>ր</w:t>
      </w:r>
      <w:r w:rsidR="001E2A40" w:rsidRPr="009D49A7">
        <w:rPr>
          <w:rFonts w:ascii="GHEA Grapalat" w:hAnsi="GHEA Grapalat" w:cs="Calibri"/>
          <w:sz w:val="24"/>
          <w:szCs w:val="24"/>
          <w:lang w:val="fr-FR"/>
        </w:rPr>
        <w:t>գլիկեմիան շտկման կարիք չունի</w:t>
      </w:r>
    </w:p>
    <w:p w:rsidR="001E2A40" w:rsidRPr="009D49A7" w:rsidRDefault="00E62A44" w:rsidP="00E62A44">
      <w:pPr>
        <w:pStyle w:val="ListParagraph"/>
        <w:spacing w:line="360" w:lineRule="auto"/>
        <w:ind w:left="181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Calibri"/>
          <w:sz w:val="24"/>
          <w:szCs w:val="24"/>
          <w:lang w:val="hy-AM"/>
        </w:rPr>
        <w:t>զ.</w:t>
      </w:r>
      <w:r w:rsidR="001E2A40" w:rsidRPr="009D49A7">
        <w:rPr>
          <w:rFonts w:ascii="GHEA Grapalat" w:hAnsi="GHEA Grapalat" w:cs="Calibri"/>
          <w:sz w:val="24"/>
          <w:szCs w:val="24"/>
          <w:lang w:val="fr-FR"/>
        </w:rPr>
        <w:t>≤ 3.5 մմօլ/լ կամ աշխատանքյաին գլիկեմիայի ≥ 25% նվազման դեպքերում ներարկել 20-40 մլ 40% գլյուկոզայի լուծույթ</w:t>
      </w:r>
    </w:p>
    <w:p w:rsidR="001E5253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է.</w:t>
      </w:r>
      <w:r w:rsidR="001E5253">
        <w:rPr>
          <w:rFonts w:ascii="GHEA Grapalat" w:hAnsi="GHEA Grapalat" w:cs="Sylfaen"/>
          <w:sz w:val="24"/>
          <w:szCs w:val="24"/>
          <w:lang w:val="fr-FR"/>
        </w:rPr>
        <w:t>Գնահատել և վերահսկել հեմ</w:t>
      </w:r>
      <w:r w:rsidR="001E2A40">
        <w:rPr>
          <w:rFonts w:ascii="GHEA Grapalat" w:hAnsi="GHEA Grapalat" w:cs="Sylfaen"/>
          <w:sz w:val="24"/>
          <w:szCs w:val="24"/>
          <w:lang w:val="fr-FR"/>
        </w:rPr>
        <w:t>ո</w:t>
      </w:r>
      <w:r w:rsidR="001E5253">
        <w:rPr>
          <w:rFonts w:ascii="GHEA Grapalat" w:hAnsi="GHEA Grapalat" w:cs="Sylfaen"/>
          <w:sz w:val="24"/>
          <w:szCs w:val="24"/>
          <w:lang w:val="fr-FR"/>
        </w:rPr>
        <w:t>դինամիկան՝</w:t>
      </w:r>
    </w:p>
    <w:p w:rsidR="001E5253" w:rsidRPr="009D49A7" w:rsidRDefault="001E5253" w:rsidP="009D49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D49A7">
        <w:rPr>
          <w:rFonts w:ascii="GHEA Grapalat" w:hAnsi="GHEA Grapalat" w:cs="Sylfaen"/>
          <w:sz w:val="24"/>
          <w:szCs w:val="24"/>
          <w:lang w:val="fr-FR"/>
        </w:rPr>
        <w:t>ՍԶՃ≥200մմսս կամ ԴԶՃ≥120մմսս</w:t>
      </w:r>
      <w:r w:rsidR="001E2A40" w:rsidRPr="009D49A7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9D49A7">
        <w:rPr>
          <w:rFonts w:ascii="GHEA Grapalat" w:hAnsi="GHEA Grapalat" w:cs="Sylfaen"/>
          <w:sz w:val="24"/>
          <w:szCs w:val="24"/>
          <w:lang w:val="fr-FR"/>
        </w:rPr>
        <w:t>ռնվազն 3 տվյալ՝ գրանցված 5 րոպե ընդմիջումով</w:t>
      </w:r>
      <w:r w:rsidR="001E2A40" w:rsidRPr="009D49A7">
        <w:rPr>
          <w:rFonts w:ascii="GHEA Grapalat" w:hAnsi="GHEA Grapalat" w:cs="Sylfaen"/>
          <w:sz w:val="24"/>
          <w:szCs w:val="24"/>
          <w:lang w:val="fr-FR"/>
        </w:rPr>
        <w:t xml:space="preserve">՝ ն/ե ներմուծել </w:t>
      </w:r>
      <w:r w:rsidR="009D49A7">
        <w:rPr>
          <w:rFonts w:ascii="GHEA Grapalat" w:hAnsi="GHEA Grapalat" w:cs="Sylfaen"/>
          <w:sz w:val="24"/>
          <w:szCs w:val="24"/>
          <w:lang w:val="fr-FR"/>
        </w:rPr>
        <w:t>Ու</w:t>
      </w:r>
      <w:r w:rsidR="001E2A40" w:rsidRPr="009D49A7">
        <w:rPr>
          <w:rFonts w:ascii="GHEA Grapalat" w:hAnsi="GHEA Grapalat" w:cs="Sylfaen"/>
          <w:sz w:val="24"/>
          <w:szCs w:val="24"/>
          <w:lang w:val="fr-FR"/>
        </w:rPr>
        <w:t>րապիդիլ 12.5-25մգ</w:t>
      </w:r>
    </w:p>
    <w:p w:rsidR="001E2A40" w:rsidRPr="009D49A7" w:rsidRDefault="001E2A40" w:rsidP="009D49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D49A7">
        <w:rPr>
          <w:rFonts w:ascii="GHEA Grapalat" w:hAnsi="GHEA Grapalat" w:cs="Sylfaen"/>
          <w:sz w:val="24"/>
          <w:szCs w:val="24"/>
          <w:lang w:val="fr-FR"/>
        </w:rPr>
        <w:t xml:space="preserve">Գերճնշման պահպանման դեպքում քննարկել 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>հակահիպերտե</w:t>
      </w:r>
      <w:r w:rsidRPr="009D49A7">
        <w:rPr>
          <w:rFonts w:ascii="GHEA Grapalat" w:hAnsi="GHEA Grapalat" w:cs="Sylfaen"/>
          <w:sz w:val="24"/>
          <w:szCs w:val="24"/>
          <w:lang w:val="fr-FR"/>
        </w:rPr>
        <w:t>նզիվ դեղորայքի կրկնակի ներմուծումները միայն ն/ե կաթետեր տեղադրելուց հետո</w:t>
      </w:r>
    </w:p>
    <w:p w:rsidR="001E2A40" w:rsidRPr="009D49A7" w:rsidRDefault="001E2A40" w:rsidP="009D49A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D49A7">
        <w:rPr>
          <w:rFonts w:ascii="GHEA Grapalat" w:hAnsi="GHEA Grapalat" w:cs="Sylfaen"/>
          <w:sz w:val="24"/>
          <w:szCs w:val="24"/>
          <w:lang w:val="fr-FR"/>
        </w:rPr>
        <w:t xml:space="preserve">Արգելվում է ինսուլտի կասկածով պացիենտներին տալ </w:t>
      </w:r>
      <w:r w:rsidR="009D49A7">
        <w:rPr>
          <w:rFonts w:ascii="GHEA Grapalat" w:hAnsi="GHEA Grapalat" w:cs="Sylfaen"/>
          <w:sz w:val="24"/>
          <w:szCs w:val="24"/>
          <w:lang w:val="fr-FR"/>
        </w:rPr>
        <w:t>ներընդունման</w:t>
      </w:r>
      <w:r w:rsidRPr="009D49A7">
        <w:rPr>
          <w:rFonts w:ascii="GHEA Grapalat" w:hAnsi="GHEA Grapalat" w:cs="Sylfaen"/>
          <w:sz w:val="24"/>
          <w:szCs w:val="24"/>
          <w:lang w:val="fr-FR"/>
        </w:rPr>
        <w:t xml:space="preserve"> դեղորայք</w:t>
      </w:r>
    </w:p>
    <w:p w:rsidR="001E5253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ը.</w:t>
      </w:r>
      <w:r w:rsidR="001E2A40">
        <w:rPr>
          <w:rFonts w:ascii="GHEA Grapalat" w:hAnsi="GHEA Grapalat" w:cs="Sylfaen"/>
          <w:sz w:val="24"/>
          <w:szCs w:val="24"/>
          <w:lang w:val="fr-FR"/>
        </w:rPr>
        <w:t>Միացնել կարդոմոնիտոր</w:t>
      </w:r>
    </w:p>
    <w:p w:rsidR="000C32B8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թ.</w:t>
      </w:r>
      <w:r w:rsidR="001E2A40">
        <w:rPr>
          <w:rFonts w:ascii="GHEA Grapalat" w:hAnsi="GHEA Grapalat" w:cs="Sylfaen"/>
          <w:sz w:val="24"/>
          <w:szCs w:val="24"/>
          <w:lang w:val="fr-FR"/>
        </w:rPr>
        <w:t>Դիրքավորել պացիենտին՝ գլխատակը 35</w:t>
      </w:r>
      <w:r w:rsidR="001E2A40" w:rsidRPr="001E2A40">
        <w:rPr>
          <w:rFonts w:ascii="GHEA Grapalat" w:hAnsi="GHEA Grapalat" w:cs="Sylfaen"/>
          <w:sz w:val="24"/>
          <w:szCs w:val="24"/>
          <w:vertAlign w:val="superscript"/>
          <w:lang w:val="fr-FR"/>
        </w:rPr>
        <w:t>0</w:t>
      </w:r>
      <w:r w:rsidR="001E2A40">
        <w:rPr>
          <w:rFonts w:ascii="GHEA Grapalat" w:hAnsi="GHEA Grapalat" w:cs="Sylfaen"/>
          <w:sz w:val="24"/>
          <w:szCs w:val="24"/>
          <w:lang w:val="fr-FR"/>
        </w:rPr>
        <w:t xml:space="preserve"> բարձր</w:t>
      </w:r>
    </w:p>
    <w:p w:rsidR="009D49A7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ժ.</w:t>
      </w:r>
      <w:r w:rsidR="000C32B8">
        <w:rPr>
          <w:rFonts w:ascii="GHEA Grapalat" w:hAnsi="GHEA Grapalat" w:cs="Sylfaen"/>
          <w:sz w:val="24"/>
          <w:szCs w:val="24"/>
          <w:lang w:val="fr-FR"/>
        </w:rPr>
        <w:t>Հիշել ժամանակի գործոնի մասին՝ տեղում բուժօգնությանը տրամադրվող ժամանակը չպետք է գերազանցի 20-30 րոպեն</w:t>
      </w:r>
    </w:p>
    <w:p w:rsidR="001E2A40" w:rsidRPr="009D49A7" w:rsidRDefault="00E62A44" w:rsidP="00E62A44">
      <w:pPr>
        <w:pStyle w:val="ListParagraph"/>
        <w:spacing w:line="360" w:lineRule="auto"/>
        <w:ind w:left="127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ժա.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 xml:space="preserve">Տեղափոխման </w:t>
      </w:r>
      <w:r w:rsidR="009D49A7">
        <w:rPr>
          <w:rFonts w:ascii="GHEA Grapalat" w:hAnsi="GHEA Grapalat" w:cs="Sylfaen"/>
          <w:sz w:val="24"/>
          <w:szCs w:val="24"/>
          <w:lang w:val="fr-FR"/>
        </w:rPr>
        <w:t>ընթացքու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 xml:space="preserve">մ վերահսկել </w:t>
      </w:r>
      <w:r w:rsidR="009D49A7">
        <w:rPr>
          <w:rFonts w:ascii="GHEA Grapalat" w:hAnsi="GHEA Grapalat" w:cs="Sylfaen"/>
          <w:sz w:val="24"/>
          <w:szCs w:val="24"/>
          <w:lang w:val="fr-FR"/>
        </w:rPr>
        <w:t>հետև</w:t>
      </w:r>
      <w:r w:rsidR="0093023B" w:rsidRPr="009D49A7">
        <w:rPr>
          <w:rFonts w:ascii="GHEA Grapalat" w:hAnsi="GHEA Grapalat" w:cs="Sylfaen"/>
          <w:sz w:val="24"/>
          <w:szCs w:val="24"/>
          <w:lang w:val="fr-FR"/>
        </w:rPr>
        <w:t>յալ ցուցնիշենրը՝ գիատկցության մակարդակը, բբերի վիճակը, ԶՃ, պուլս, շնչառության հաճախականությունը</w:t>
      </w:r>
    </w:p>
    <w:p w:rsidR="00561826" w:rsidRPr="00E62A44" w:rsidRDefault="00561826" w:rsidP="00E62A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62A44">
        <w:rPr>
          <w:rFonts w:ascii="GHEA Grapalat" w:hAnsi="GHEA Grapalat" w:cs="Sylfaen"/>
          <w:sz w:val="24"/>
          <w:szCs w:val="24"/>
          <w:lang w:val="fr-FR"/>
        </w:rPr>
        <w:t>Տեղափոխման որոշման ընդունում</w:t>
      </w:r>
    </w:p>
    <w:p w:rsidR="00561826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561826" w:rsidRPr="001E5253">
        <w:rPr>
          <w:rFonts w:ascii="GHEA Grapalat" w:hAnsi="GHEA Grapalat" w:cs="Sylfaen"/>
          <w:sz w:val="24"/>
          <w:szCs w:val="24"/>
          <w:lang w:val="fr-FR"/>
        </w:rPr>
        <w:t>Ինսուլտին համապատասխանող տվ</w:t>
      </w:r>
      <w:r w:rsidR="00561826">
        <w:rPr>
          <w:rFonts w:ascii="GHEA Grapalat" w:hAnsi="GHEA Grapalat" w:cs="Sylfaen"/>
          <w:sz w:val="24"/>
          <w:szCs w:val="24"/>
          <w:lang w:val="fr-FR"/>
        </w:rPr>
        <w:t>յա</w:t>
      </w:r>
      <w:r w:rsidR="00561826" w:rsidRPr="001E5253">
        <w:rPr>
          <w:rFonts w:ascii="GHEA Grapalat" w:hAnsi="GHEA Grapalat" w:cs="Sylfaen"/>
          <w:sz w:val="24"/>
          <w:szCs w:val="24"/>
          <w:lang w:val="fr-FR"/>
        </w:rPr>
        <w:t xml:space="preserve">լների դեպքում՝ շտապ տեղափոխում </w:t>
      </w:r>
      <w:r w:rsidR="00561826">
        <w:rPr>
          <w:rFonts w:ascii="GHEA Grapalat" w:hAnsi="GHEA Grapalat" w:cs="Sylfaen"/>
          <w:sz w:val="24"/>
          <w:szCs w:val="24"/>
          <w:lang w:val="fr-FR"/>
        </w:rPr>
        <w:t>համապ</w:t>
      </w:r>
      <w:r w:rsidR="00561826" w:rsidRPr="001E5253">
        <w:rPr>
          <w:rFonts w:ascii="GHEA Grapalat" w:hAnsi="GHEA Grapalat" w:cs="Sylfaen"/>
          <w:sz w:val="24"/>
          <w:szCs w:val="24"/>
          <w:lang w:val="fr-FR"/>
        </w:rPr>
        <w:t>ատ</w:t>
      </w:r>
      <w:r w:rsidR="00561826">
        <w:rPr>
          <w:rFonts w:ascii="GHEA Grapalat" w:hAnsi="GHEA Grapalat" w:cs="Sylfaen"/>
          <w:sz w:val="24"/>
          <w:szCs w:val="24"/>
          <w:lang w:val="fr-FR"/>
        </w:rPr>
        <w:t>ա</w:t>
      </w:r>
      <w:r w:rsidR="00561826" w:rsidRPr="001E5253">
        <w:rPr>
          <w:rFonts w:ascii="GHEA Grapalat" w:hAnsi="GHEA Grapalat" w:cs="Sylfaen"/>
          <w:sz w:val="24"/>
          <w:szCs w:val="24"/>
          <w:lang w:val="fr-FR"/>
        </w:rPr>
        <w:t>սխան կաթվածային կենտրոն կամ մասնագիտացված բաժանմունք ունեցող բուժհաստատությո</w:t>
      </w:r>
      <w:r w:rsidR="00A339FC">
        <w:rPr>
          <w:rFonts w:ascii="GHEA Grapalat" w:hAnsi="GHEA Grapalat" w:cs="Sylfaen"/>
          <w:sz w:val="24"/>
          <w:szCs w:val="24"/>
          <w:lang w:val="fr-FR"/>
        </w:rPr>
        <w:t>ւ</w:t>
      </w:r>
      <w:r w:rsidR="00561826" w:rsidRPr="001E5253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561826" w:rsidRPr="001E5253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561826">
        <w:rPr>
          <w:rFonts w:ascii="GHEA Grapalat" w:hAnsi="GHEA Grapalat" w:cs="Sylfaen"/>
          <w:sz w:val="24"/>
          <w:szCs w:val="24"/>
          <w:lang w:val="fr-FR"/>
        </w:rPr>
        <w:t>Իրազեկել պացիենտին և/կամ վերջինիս հարազատներին դեպքի հրատապության, սպասվող ռիսկերի և առաջարկվող գորողություննրի պլանի վերաբերյալ և ստանալ գրավոր իրազեյված համաձայնություն</w:t>
      </w:r>
    </w:p>
    <w:p w:rsidR="000C32B8" w:rsidRDefault="00E62A44" w:rsidP="00E62A44">
      <w:pPr>
        <w:pStyle w:val="ListParagraph"/>
        <w:spacing w:line="360" w:lineRule="auto"/>
        <w:ind w:left="21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գ.</w:t>
      </w:r>
      <w:r w:rsidR="00561826">
        <w:rPr>
          <w:rFonts w:ascii="GHEA Grapalat" w:hAnsi="GHEA Grapalat" w:cs="Sylfaen"/>
          <w:sz w:val="24"/>
          <w:szCs w:val="24"/>
          <w:lang w:val="fr-FR"/>
        </w:rPr>
        <w:t>Թիրախային բաժանմուքնի/բուժհաստատության իրազեկում տվյալ պացիենտի վերաբերյալ ներառյալ՝ ԱԱՀ, տարիք, նախնական ախտորոշում, ենթադրյալ ժամանման ժամանակ</w:t>
      </w:r>
    </w:p>
    <w:p w:rsidR="001E5253" w:rsidRPr="00E62A44" w:rsidRDefault="000C32B8" w:rsidP="00E62A4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62A44">
        <w:rPr>
          <w:rFonts w:ascii="GHEA Grapalat" w:hAnsi="GHEA Grapalat" w:cs="Sylfaen"/>
          <w:sz w:val="24"/>
          <w:szCs w:val="24"/>
          <w:lang w:val="fr-FR"/>
        </w:rPr>
        <w:t>Փաստաթղթավարություն</w:t>
      </w:r>
    </w:p>
    <w:p w:rsidR="000C32B8" w:rsidRDefault="000C32B8" w:rsidP="00E62A44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 պատշաճ գրանցումներ պացիենտի վիճակի և բուժօգնույթան վերաբերյալ, առաջնային զննման, տեղափոխման և բուժհաստատություն հասնելու փուլին</w:t>
      </w:r>
    </w:p>
    <w:p w:rsidR="000C32B8" w:rsidRDefault="0093023B" w:rsidP="00E62A44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Զեկուցել Կենտրոնական կայան դեպքի սպասարկման արդյունքների վերաբերյալ</w:t>
      </w:r>
    </w:p>
    <w:p w:rsidR="0093023B" w:rsidRDefault="0093023B" w:rsidP="00E62A44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Բարդ, իրարամերժ կամ կոնֆլիկտային իրավիճակների վերաբերյալ զեկուցել անմիջական ղեկավարին</w:t>
      </w:r>
    </w:p>
    <w:p w:rsidR="0093023B" w:rsidRDefault="0093023B" w:rsidP="009D49A7">
      <w:pPr>
        <w:pStyle w:val="ListParagraph"/>
        <w:spacing w:line="360" w:lineRule="auto"/>
        <w:ind w:left="109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826CA" w:rsidRDefault="00E62A44" w:rsidP="009D49A7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3.</w:t>
      </w:r>
      <w:r w:rsidR="00561826" w:rsidRPr="00561826">
        <w:rPr>
          <w:rFonts w:ascii="GHEA Grapalat" w:hAnsi="GHEA Grapalat"/>
          <w:b/>
          <w:sz w:val="24"/>
          <w:szCs w:val="24"/>
          <w:lang w:val="fr-FR"/>
        </w:rPr>
        <w:t>Հապավումներ</w:t>
      </w:r>
    </w:p>
    <w:p w:rsidR="009D49A7" w:rsidRPr="009D49A7" w:rsidRDefault="009D49A7" w:rsidP="009D49A7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Շտապբուժօգնություն</w:t>
      </w:r>
    </w:p>
    <w:p w:rsidR="009D49A7" w:rsidRDefault="009D49A7" w:rsidP="009D49A7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ՍԶՀ</w:t>
      </w:r>
      <w:r>
        <w:rPr>
          <w:rFonts w:ascii="GHEA Grapalat" w:hAnsi="GHEA Grapalat"/>
          <w:sz w:val="24"/>
          <w:szCs w:val="24"/>
          <w:lang w:val="fr-FR"/>
        </w:rPr>
        <w:t xml:space="preserve"> – սրտի զարկերի հաճախականություն</w:t>
      </w:r>
    </w:p>
    <w:p w:rsidR="009D49A7" w:rsidRPr="00120E04" w:rsidRDefault="009D49A7" w:rsidP="009D49A7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ԷՍԳ – էլեկտրասրտագրություն</w:t>
      </w:r>
    </w:p>
    <w:p w:rsidR="009D49A7" w:rsidRDefault="009D49A7" w:rsidP="009D49A7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ԶՃ</w:t>
      </w:r>
      <w:r w:rsidRPr="00120E04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  <w:lang w:val="fr-FR"/>
        </w:rPr>
        <w:t>զարկերակային ճնշում</w:t>
      </w:r>
    </w:p>
    <w:p w:rsidR="00A339FC" w:rsidRDefault="00A339FC" w:rsidP="009D49A7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ԶԳ – զարկերակային գերճնշում</w:t>
      </w:r>
    </w:p>
    <w:p w:rsidR="00A339FC" w:rsidRPr="00120E04" w:rsidRDefault="00A339FC" w:rsidP="009D49A7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ՈՒԱՇՍԽ – ուղեղի արյան շրջանառության սուր խանգարում</w:t>
      </w:r>
    </w:p>
    <w:p w:rsidR="009D49A7" w:rsidRDefault="009D49A7" w:rsidP="009D49A7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ՍԶՃ – սիստոլիկ զարկերակային ճնշում</w:t>
      </w:r>
    </w:p>
    <w:p w:rsidR="009D49A7" w:rsidRPr="00120E04" w:rsidRDefault="009D49A7" w:rsidP="009D49A7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ԴԶՃ – դիաստոլիկ զարկերակային ճնշում</w:t>
      </w:r>
    </w:p>
    <w:p w:rsidR="009D49A7" w:rsidRDefault="009D49A7" w:rsidP="009D49A7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ԱԱՀ – Անուն Ազգանուն Հայրանուն</w:t>
      </w:r>
    </w:p>
    <w:p w:rsidR="00CA71B4" w:rsidRPr="00561826" w:rsidRDefault="00CA71B4" w:rsidP="009D49A7">
      <w:p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CA71B4" w:rsidRPr="00FA5E96" w:rsidRDefault="00E62A44" w:rsidP="009D49A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4.</w:t>
      </w:r>
      <w:r w:rsidR="00CA71B4" w:rsidRPr="00FA5E96">
        <w:rPr>
          <w:rFonts w:ascii="GHEA Grapalat" w:hAnsi="GHEA Grapalat"/>
          <w:b/>
          <w:sz w:val="24"/>
          <w:szCs w:val="24"/>
        </w:rPr>
        <w:t>Շահերի</w:t>
      </w:r>
      <w:r w:rsidR="00CA71B4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A71B4" w:rsidRPr="00FA5E96">
        <w:rPr>
          <w:rFonts w:ascii="GHEA Grapalat" w:hAnsi="GHEA Grapalat"/>
          <w:b/>
          <w:sz w:val="24"/>
          <w:szCs w:val="24"/>
        </w:rPr>
        <w:t>բախման</w:t>
      </w:r>
      <w:r w:rsidR="00CA71B4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A71B4" w:rsidRPr="00FA5E96">
        <w:rPr>
          <w:rFonts w:ascii="GHEA Grapalat" w:hAnsi="GHEA Grapalat"/>
          <w:b/>
          <w:sz w:val="24"/>
          <w:szCs w:val="24"/>
        </w:rPr>
        <w:t>հայտարարագիր</w:t>
      </w:r>
      <w:r w:rsidR="00CA71B4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A71B4" w:rsidRPr="00FA5E96">
        <w:rPr>
          <w:rFonts w:ascii="GHEA Grapalat" w:hAnsi="GHEA Grapalat"/>
          <w:b/>
          <w:sz w:val="24"/>
          <w:szCs w:val="24"/>
        </w:rPr>
        <w:t>և</w:t>
      </w:r>
      <w:r w:rsidR="00CA71B4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A71B4" w:rsidRPr="00FA5E96">
        <w:rPr>
          <w:rFonts w:ascii="GHEA Grapalat" w:hAnsi="GHEA Grapalat"/>
          <w:b/>
          <w:sz w:val="24"/>
          <w:szCs w:val="24"/>
        </w:rPr>
        <w:t>ֆինանսավորման</w:t>
      </w:r>
      <w:r w:rsidR="00CA71B4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A71B4" w:rsidRPr="00FA5E96">
        <w:rPr>
          <w:rFonts w:ascii="GHEA Grapalat" w:hAnsi="GHEA Grapalat"/>
          <w:b/>
          <w:sz w:val="24"/>
          <w:szCs w:val="24"/>
        </w:rPr>
        <w:t>աղբյուրներ</w:t>
      </w:r>
    </w:p>
    <w:p w:rsidR="00CA71B4" w:rsidRPr="00FA5E96" w:rsidRDefault="00CA71B4" w:rsidP="009D49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</w:rPr>
        <w:lastRenderedPageBreak/>
        <w:t>Փաստաթղթի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կազմման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համար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աշխատանքային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խմբի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անդամները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ֆինանսական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աջակցություն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չեն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ունեցել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FA5E96">
        <w:rPr>
          <w:rFonts w:ascii="GHEA Grapalat" w:hAnsi="GHEA Grapalat"/>
          <w:sz w:val="24"/>
          <w:szCs w:val="24"/>
        </w:rPr>
        <w:t>Թիմի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անդամները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միմյանց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կամ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որևէ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կազմակերպության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հանդեպ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շահերի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բախում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չունեն</w:t>
      </w:r>
      <w:r w:rsidRPr="00FA5E96">
        <w:rPr>
          <w:rFonts w:ascii="GHEA Grapalat" w:hAnsi="GHEA Grapalat"/>
          <w:sz w:val="24"/>
          <w:szCs w:val="24"/>
          <w:lang w:val="fr-FR"/>
        </w:rPr>
        <w:t>:</w:t>
      </w:r>
    </w:p>
    <w:p w:rsidR="00CA71B4" w:rsidRPr="00FA5E96" w:rsidRDefault="00CA71B4" w:rsidP="009D49A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  <w:lang w:val="fr-FR"/>
        </w:rPr>
        <w:tab/>
      </w:r>
    </w:p>
    <w:p w:rsidR="00CA71B4" w:rsidRPr="00FA5E96" w:rsidRDefault="00E62A44" w:rsidP="009D49A7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5.</w:t>
      </w:r>
      <w:r w:rsidR="00CA71B4" w:rsidRPr="00FA5E96">
        <w:rPr>
          <w:rFonts w:ascii="GHEA Grapalat" w:hAnsi="GHEA Grapalat"/>
          <w:b/>
          <w:sz w:val="24"/>
          <w:szCs w:val="24"/>
        </w:rPr>
        <w:t>Գրականության ցանկ</w:t>
      </w:r>
      <w:r w:rsidR="00CA71B4" w:rsidRPr="00FA5E96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CA71B4" w:rsidRPr="00FA5E96" w:rsidRDefault="00CA71B4" w:rsidP="00E62A44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8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CA71B4" w:rsidRPr="00FA5E96" w:rsidRDefault="00CA71B4" w:rsidP="00E62A44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9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FA5E96">
        <w:rPr>
          <w:rFonts w:ascii="GHEA Grapalat" w:hAnsi="GHEA Grapalat"/>
          <w:sz w:val="24"/>
          <w:szCs w:val="24"/>
        </w:rPr>
        <w:t xml:space="preserve">  </w:t>
      </w:r>
    </w:p>
    <w:p w:rsidR="00CA71B4" w:rsidRPr="00FA5E96" w:rsidRDefault="00CA71B4" w:rsidP="00E62A44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FA5E96">
        <w:rPr>
          <w:rFonts w:ascii="GHEA Grapalat" w:hAnsi="GHEA Grapalat"/>
          <w:sz w:val="24"/>
          <w:szCs w:val="24"/>
        </w:rPr>
        <w:t xml:space="preserve">Available at: </w:t>
      </w:r>
      <w:r w:rsidRPr="00FA5E96">
        <w:rPr>
          <w:rFonts w:ascii="GHEA Grapalat" w:hAnsi="GHEA Grapalat" w:cs="Sylfaen"/>
          <w:sz w:val="24"/>
          <w:szCs w:val="24"/>
        </w:rPr>
        <w:t xml:space="preserve"> </w:t>
      </w:r>
      <w:hyperlink r:id="rId10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CA71B4" w:rsidRPr="00074686" w:rsidRDefault="00CA71B4" w:rsidP="00E62A44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>M.F.Hazinski, BLS for healthcare providers. American Heart Association 2011</w:t>
      </w:r>
    </w:p>
    <w:p w:rsidR="00CA71B4" w:rsidRPr="00074686" w:rsidRDefault="00CA71B4" w:rsidP="00E62A44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074686">
        <w:rPr>
          <w:rFonts w:ascii="GHEA Grapalat" w:hAnsi="GHEA Grapalat"/>
          <w:sz w:val="24"/>
          <w:szCs w:val="24"/>
        </w:rPr>
        <w:t>North Carolina Chapter of Emergency Physicians Protocol Committee, North Carolina Office of EMS</w:t>
      </w:r>
      <w:r>
        <w:rPr>
          <w:rFonts w:ascii="GHEA Grapalat" w:hAnsi="GHEA Grapalat"/>
          <w:sz w:val="24"/>
          <w:szCs w:val="24"/>
        </w:rPr>
        <w:t xml:space="preserve"> (2012)</w:t>
      </w:r>
    </w:p>
    <w:p w:rsidR="00CA71B4" w:rsidRPr="00932108" w:rsidRDefault="00CA71B4" w:rsidP="009D49A7">
      <w:pPr>
        <w:spacing w:line="360" w:lineRule="auto"/>
        <w:ind w:left="-349"/>
        <w:rPr>
          <w:rFonts w:ascii="Sylfaen" w:hAnsi="Sylfaen"/>
          <w:sz w:val="24"/>
          <w:szCs w:val="24"/>
        </w:rPr>
      </w:pPr>
    </w:p>
    <w:p w:rsidR="00932108" w:rsidRPr="00932108" w:rsidRDefault="00932108" w:rsidP="009D49A7">
      <w:pPr>
        <w:spacing w:line="360" w:lineRule="auto"/>
        <w:ind w:left="-349"/>
        <w:rPr>
          <w:rFonts w:ascii="Sylfaen" w:hAnsi="Sylfaen"/>
          <w:sz w:val="24"/>
          <w:szCs w:val="24"/>
        </w:rPr>
      </w:pPr>
    </w:p>
    <w:sectPr w:rsidR="00932108" w:rsidRPr="00932108" w:rsidSect="0073542F">
      <w:footerReference w:type="defaul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03" w:rsidRDefault="003C6303" w:rsidP="001E2A40">
      <w:pPr>
        <w:spacing w:after="0" w:line="240" w:lineRule="auto"/>
      </w:pPr>
      <w:r>
        <w:separator/>
      </w:r>
    </w:p>
  </w:endnote>
  <w:endnote w:type="continuationSeparator" w:id="0">
    <w:p w:rsidR="003C6303" w:rsidRDefault="003C6303" w:rsidP="001E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9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A40" w:rsidRDefault="006A354B">
        <w:pPr>
          <w:pStyle w:val="Footer"/>
          <w:jc w:val="center"/>
        </w:pPr>
        <w:r>
          <w:fldChar w:fldCharType="begin"/>
        </w:r>
        <w:r w:rsidR="001E2A40">
          <w:instrText xml:space="preserve"> PAGE   \* MERGEFORMAT </w:instrText>
        </w:r>
        <w:r>
          <w:fldChar w:fldCharType="separate"/>
        </w:r>
        <w:r w:rsidR="00657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A40" w:rsidRDefault="001E2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03" w:rsidRDefault="003C6303" w:rsidP="001E2A40">
      <w:pPr>
        <w:spacing w:after="0" w:line="240" w:lineRule="auto"/>
      </w:pPr>
      <w:r>
        <w:separator/>
      </w:r>
    </w:p>
  </w:footnote>
  <w:footnote w:type="continuationSeparator" w:id="0">
    <w:p w:rsidR="003C6303" w:rsidRDefault="003C6303" w:rsidP="001E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C7"/>
    <w:multiLevelType w:val="hybridMultilevel"/>
    <w:tmpl w:val="63B69F8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0E37797B"/>
    <w:multiLevelType w:val="hybridMultilevel"/>
    <w:tmpl w:val="F4447B1A"/>
    <w:lvl w:ilvl="0" w:tplc="EE62D96E">
      <w:start w:val="2"/>
      <w:numFmt w:val="bullet"/>
      <w:lvlText w:val="-"/>
      <w:lvlJc w:val="left"/>
      <w:pPr>
        <w:ind w:left="1455" w:hanging="360"/>
      </w:pPr>
      <w:rPr>
        <w:rFonts w:ascii="GHEA Grapalat" w:eastAsiaTheme="minorEastAsia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32E6ECD"/>
    <w:multiLevelType w:val="hybridMultilevel"/>
    <w:tmpl w:val="F920042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17332F5A"/>
    <w:multiLevelType w:val="hybridMultilevel"/>
    <w:tmpl w:val="B7CC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554D"/>
    <w:multiLevelType w:val="hybridMultilevel"/>
    <w:tmpl w:val="56709A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08A57C4"/>
    <w:multiLevelType w:val="hybridMultilevel"/>
    <w:tmpl w:val="97D0734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0DE6D6F"/>
    <w:multiLevelType w:val="multilevel"/>
    <w:tmpl w:val="1018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2EF4226"/>
    <w:multiLevelType w:val="hybridMultilevel"/>
    <w:tmpl w:val="CDAA9B6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33824E84"/>
    <w:multiLevelType w:val="hybridMultilevel"/>
    <w:tmpl w:val="D88A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2FE26E4"/>
    <w:multiLevelType w:val="hybridMultilevel"/>
    <w:tmpl w:val="85F8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2FD2"/>
    <w:multiLevelType w:val="hybridMultilevel"/>
    <w:tmpl w:val="B52E59C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9026560"/>
    <w:multiLevelType w:val="hybridMultilevel"/>
    <w:tmpl w:val="B1E8907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678D4BB1"/>
    <w:multiLevelType w:val="hybridMultilevel"/>
    <w:tmpl w:val="A84A9CD6"/>
    <w:lvl w:ilvl="0" w:tplc="033ECD3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258630B"/>
    <w:multiLevelType w:val="hybridMultilevel"/>
    <w:tmpl w:val="E40ADC6E"/>
    <w:lvl w:ilvl="0" w:tplc="033ECD3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770143DD"/>
    <w:multiLevelType w:val="hybridMultilevel"/>
    <w:tmpl w:val="6D1AFE74"/>
    <w:lvl w:ilvl="0" w:tplc="033ECD3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7A1C4E52"/>
    <w:multiLevelType w:val="hybridMultilevel"/>
    <w:tmpl w:val="DF10285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17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FD6"/>
    <w:rsid w:val="00002915"/>
    <w:rsid w:val="000137F8"/>
    <w:rsid w:val="000711AA"/>
    <w:rsid w:val="00080C42"/>
    <w:rsid w:val="00084D0A"/>
    <w:rsid w:val="00096BB9"/>
    <w:rsid w:val="000C32B8"/>
    <w:rsid w:val="00117E31"/>
    <w:rsid w:val="00120E04"/>
    <w:rsid w:val="001430C5"/>
    <w:rsid w:val="001446CA"/>
    <w:rsid w:val="0015590C"/>
    <w:rsid w:val="00156867"/>
    <w:rsid w:val="00161A8E"/>
    <w:rsid w:val="001D633A"/>
    <w:rsid w:val="001E2A40"/>
    <w:rsid w:val="001E5253"/>
    <w:rsid w:val="00253886"/>
    <w:rsid w:val="00270C19"/>
    <w:rsid w:val="00294C46"/>
    <w:rsid w:val="002B5506"/>
    <w:rsid w:val="00362D09"/>
    <w:rsid w:val="00372529"/>
    <w:rsid w:val="003C6303"/>
    <w:rsid w:val="00422607"/>
    <w:rsid w:val="004600AC"/>
    <w:rsid w:val="00485875"/>
    <w:rsid w:val="00493637"/>
    <w:rsid w:val="004B7326"/>
    <w:rsid w:val="004B7700"/>
    <w:rsid w:val="004D035B"/>
    <w:rsid w:val="004D59BE"/>
    <w:rsid w:val="004E5892"/>
    <w:rsid w:val="00514EAE"/>
    <w:rsid w:val="00515897"/>
    <w:rsid w:val="00561826"/>
    <w:rsid w:val="005B0439"/>
    <w:rsid w:val="00622CE5"/>
    <w:rsid w:val="006330B1"/>
    <w:rsid w:val="00646D17"/>
    <w:rsid w:val="00657310"/>
    <w:rsid w:val="00676032"/>
    <w:rsid w:val="006A354B"/>
    <w:rsid w:val="006A54ED"/>
    <w:rsid w:val="006C64ED"/>
    <w:rsid w:val="0071549F"/>
    <w:rsid w:val="0073542F"/>
    <w:rsid w:val="00753DF5"/>
    <w:rsid w:val="007B3C19"/>
    <w:rsid w:val="007C5FD6"/>
    <w:rsid w:val="0085357F"/>
    <w:rsid w:val="008D0C9D"/>
    <w:rsid w:val="0093023B"/>
    <w:rsid w:val="00930279"/>
    <w:rsid w:val="00932108"/>
    <w:rsid w:val="00932171"/>
    <w:rsid w:val="0096015A"/>
    <w:rsid w:val="009A7EA2"/>
    <w:rsid w:val="009D49A7"/>
    <w:rsid w:val="00A1689D"/>
    <w:rsid w:val="00A2690E"/>
    <w:rsid w:val="00A339FC"/>
    <w:rsid w:val="00A62D13"/>
    <w:rsid w:val="00A826CA"/>
    <w:rsid w:val="00AD1456"/>
    <w:rsid w:val="00B01E8B"/>
    <w:rsid w:val="00B56F98"/>
    <w:rsid w:val="00B77360"/>
    <w:rsid w:val="00BB625D"/>
    <w:rsid w:val="00BF1C43"/>
    <w:rsid w:val="00C5059F"/>
    <w:rsid w:val="00CA71B4"/>
    <w:rsid w:val="00D324D8"/>
    <w:rsid w:val="00D45722"/>
    <w:rsid w:val="00DA085D"/>
    <w:rsid w:val="00DA3312"/>
    <w:rsid w:val="00DE281E"/>
    <w:rsid w:val="00E6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40"/>
  </w:style>
  <w:style w:type="paragraph" w:styleId="Footer">
    <w:name w:val="footer"/>
    <w:basedOn w:val="Normal"/>
    <w:link w:val="FooterChar"/>
    <w:uiPriority w:val="99"/>
    <w:unhideWhenUsed/>
    <w:rsid w:val="001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heart.org/product/acls-provider-manual-ebook-colle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prguideline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cp.org/images/stories/recursos/Guias%202015/%20Guidelines-RCP-AHA-2015-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43</cp:revision>
  <cp:lastPrinted>2017-05-26T07:29:00Z</cp:lastPrinted>
  <dcterms:created xsi:type="dcterms:W3CDTF">2017-05-25T09:15:00Z</dcterms:created>
  <dcterms:modified xsi:type="dcterms:W3CDTF">2017-12-28T06:17:00Z</dcterms:modified>
</cp:coreProperties>
</file>